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仿宋" w:hAnsi="仿宋" w:cs="Times New Roman"/>
          <w:color w:val="000000" w:themeColor="text1"/>
          <w:szCs w:val="32"/>
          <w14:textFill>
            <w14:solidFill>
              <w14:schemeClr w14:val="tx1"/>
            </w14:solidFill>
          </w14:textFill>
        </w:rPr>
      </w:pPr>
    </w:p>
    <w:p>
      <w:pPr>
        <w:spacing w:line="560" w:lineRule="exact"/>
        <w:jc w:val="center"/>
        <w:rPr>
          <w:rFonts w:hint="eastAsia" w:ascii="仿宋" w:hAnsi="仿宋" w:cs="Times New Roman"/>
          <w:color w:val="000000" w:themeColor="text1"/>
          <w:szCs w:val="32"/>
          <w14:textFill>
            <w14:solidFill>
              <w14:schemeClr w14:val="tx1"/>
            </w14:solidFill>
          </w14:textFill>
        </w:rPr>
      </w:pPr>
    </w:p>
    <w:p>
      <w:pPr>
        <w:spacing w:line="560" w:lineRule="exact"/>
        <w:jc w:val="center"/>
        <w:rPr>
          <w:rFonts w:hint="eastAsia" w:ascii="仿宋" w:hAnsi="仿宋" w:cs="Times New Roman"/>
          <w:color w:val="000000" w:themeColor="text1"/>
          <w:szCs w:val="32"/>
          <w14:textFill>
            <w14:solidFill>
              <w14:schemeClr w14:val="tx1"/>
            </w14:solidFill>
          </w14:textFill>
        </w:rPr>
      </w:pPr>
    </w:p>
    <w:p>
      <w:pPr>
        <w:spacing w:line="560" w:lineRule="exact"/>
        <w:jc w:val="center"/>
        <w:rPr>
          <w:rFonts w:hint="eastAsia" w:ascii="仿宋" w:hAnsi="仿宋" w:cs="Times New Roman"/>
          <w:color w:val="000000" w:themeColor="text1"/>
          <w:szCs w:val="32"/>
          <w14:textFill>
            <w14:solidFill>
              <w14:schemeClr w14:val="tx1"/>
            </w14:solidFill>
          </w14:textFill>
        </w:rPr>
      </w:pPr>
    </w:p>
    <w:p>
      <w:pPr>
        <w:spacing w:line="560" w:lineRule="exact"/>
        <w:jc w:val="center"/>
        <w:rPr>
          <w:rFonts w:hint="eastAsia" w:ascii="仿宋" w:hAnsi="仿宋" w:cs="Times New Roman"/>
          <w:color w:val="000000" w:themeColor="text1"/>
          <w:szCs w:val="32"/>
          <w14:textFill>
            <w14:solidFill>
              <w14:schemeClr w14:val="tx1"/>
            </w14:solidFill>
          </w14:textFill>
        </w:rPr>
      </w:pPr>
    </w:p>
    <w:p>
      <w:pPr>
        <w:spacing w:line="560" w:lineRule="exact"/>
        <w:jc w:val="center"/>
        <w:rPr>
          <w:rFonts w:hint="eastAsia" w:ascii="仿宋" w:hAnsi="仿宋" w:cs="Times New Roman"/>
          <w:color w:val="000000" w:themeColor="text1"/>
          <w:szCs w:val="32"/>
          <w14:textFill>
            <w14:solidFill>
              <w14:schemeClr w14:val="tx1"/>
            </w14:solidFill>
          </w14:textFill>
        </w:rPr>
      </w:pPr>
    </w:p>
    <w:p>
      <w:pPr>
        <w:spacing w:line="560" w:lineRule="exact"/>
        <w:jc w:val="center"/>
        <w:rPr>
          <w:rFonts w:hint="eastAsia" w:ascii="方正小标宋_GBK" w:hAnsi="仿宋" w:eastAsia="方正小标宋_GBK" w:cs="Times New Roman"/>
          <w:color w:val="000000" w:themeColor="text1"/>
          <w:sz w:val="44"/>
          <w:szCs w:val="44"/>
          <w14:textFill>
            <w14:solidFill>
              <w14:schemeClr w14:val="tx1"/>
            </w14:solidFill>
          </w14:textFill>
        </w:rPr>
      </w:pPr>
    </w:p>
    <w:p>
      <w:pPr>
        <w:spacing w:line="560" w:lineRule="exact"/>
        <w:jc w:val="center"/>
        <w:rPr>
          <w:rFonts w:hint="eastAsia" w:ascii="方正小标宋_GBK" w:hAnsi="仿宋" w:eastAsia="方正小标宋_GBK" w:cs="Times New Roman"/>
          <w:color w:val="000000" w:themeColor="text1"/>
          <w:sz w:val="44"/>
          <w:szCs w:val="44"/>
          <w14:textFill>
            <w14:solidFill>
              <w14:schemeClr w14:val="tx1"/>
            </w14:solidFill>
          </w14:textFill>
        </w:rPr>
      </w:pPr>
      <w:bookmarkStart w:id="0" w:name="_Toc469561528"/>
      <w:bookmarkStart w:id="1" w:name="_Toc469562086"/>
      <w:bookmarkStart w:id="2" w:name="_Toc469562000"/>
      <w:bookmarkStart w:id="3" w:name="_Toc469561648"/>
      <w:r>
        <w:rPr>
          <w:rFonts w:hint="eastAsia" w:ascii="方正小标宋_GBK" w:hAnsi="仿宋" w:eastAsia="方正小标宋_GBK" w:cs="Times New Roman"/>
          <w:color w:val="000000" w:themeColor="text1"/>
          <w:sz w:val="44"/>
          <w:szCs w:val="44"/>
          <w:lang w:val="en-US" w:eastAsia="zh-CN"/>
          <w14:textFill>
            <w14:solidFill>
              <w14:schemeClr w14:val="tx1"/>
            </w14:solidFill>
          </w14:textFill>
        </w:rPr>
        <w:t>淮南</w:t>
      </w:r>
      <w:r>
        <w:rPr>
          <w:rFonts w:hint="eastAsia" w:ascii="方正小标宋_GBK" w:hAnsi="仿宋" w:eastAsia="方正小标宋_GBK" w:cs="Times New Roman"/>
          <w:color w:val="000000" w:themeColor="text1"/>
          <w:sz w:val="44"/>
          <w:szCs w:val="44"/>
          <w14:textFill>
            <w14:solidFill>
              <w14:schemeClr w14:val="tx1"/>
            </w14:solidFill>
          </w14:textFill>
        </w:rPr>
        <w:t>市</w:t>
      </w:r>
      <w:bookmarkEnd w:id="0"/>
      <w:bookmarkEnd w:id="1"/>
      <w:bookmarkEnd w:id="2"/>
      <w:bookmarkEnd w:id="3"/>
      <w:bookmarkStart w:id="4" w:name="_Toc469562087"/>
      <w:bookmarkStart w:id="5" w:name="_Toc469562001"/>
      <w:bookmarkStart w:id="6" w:name="_Toc469561649"/>
      <w:bookmarkStart w:id="7" w:name="_Toc469561529"/>
      <w:r>
        <w:rPr>
          <w:rFonts w:hint="eastAsia" w:ascii="方正小标宋_GBK" w:hAnsi="仿宋" w:eastAsia="方正小标宋_GBK" w:cs="Times New Roman"/>
          <w:color w:val="000000" w:themeColor="text1"/>
          <w:sz w:val="44"/>
          <w:szCs w:val="44"/>
          <w14:textFill>
            <w14:solidFill>
              <w14:schemeClr w14:val="tx1"/>
            </w14:solidFill>
          </w14:textFill>
        </w:rPr>
        <w:t>文化和旅游局</w:t>
      </w:r>
    </w:p>
    <w:p>
      <w:pPr>
        <w:spacing w:line="560" w:lineRule="exact"/>
        <w:jc w:val="center"/>
        <w:rPr>
          <w:rFonts w:hint="eastAsia" w:ascii="方正小标宋_GBK" w:hAnsi="仿宋" w:eastAsia="方正小标宋_GBK" w:cs="Times New Roman"/>
          <w:color w:val="000000" w:themeColor="text1"/>
          <w:sz w:val="44"/>
          <w:szCs w:val="44"/>
          <w:lang w:eastAsia="zh-CN"/>
          <w14:textFill>
            <w14:solidFill>
              <w14:schemeClr w14:val="tx1"/>
            </w14:solidFill>
          </w14:textFill>
        </w:rPr>
      </w:pPr>
      <w:r>
        <w:rPr>
          <w:rFonts w:hint="eastAsia" w:ascii="方正小标宋_GBK" w:hAnsi="仿宋" w:eastAsia="方正小标宋_GBK" w:cs="Times New Roman"/>
          <w:color w:val="000000" w:themeColor="text1"/>
          <w:sz w:val="44"/>
          <w:szCs w:val="44"/>
          <w14:textFill>
            <w14:solidFill>
              <w14:schemeClr w14:val="tx1"/>
            </w14:solidFill>
          </w14:textFill>
        </w:rPr>
        <w:t>公共服务事项</w:t>
      </w:r>
      <w:bookmarkEnd w:id="4"/>
      <w:bookmarkEnd w:id="5"/>
      <w:bookmarkEnd w:id="6"/>
      <w:bookmarkEnd w:id="7"/>
      <w:r>
        <w:rPr>
          <w:rFonts w:hint="eastAsia" w:ascii="方正小标宋_GBK" w:hAnsi="仿宋" w:eastAsia="方正小标宋_GBK" w:cs="Times New Roman"/>
          <w:color w:val="000000" w:themeColor="text1"/>
          <w:sz w:val="44"/>
          <w:szCs w:val="44"/>
          <w:lang w:eastAsia="zh-CN"/>
          <w14:textFill>
            <w14:solidFill>
              <w14:schemeClr w14:val="tx1"/>
            </w14:solidFill>
          </w14:textFill>
        </w:rPr>
        <w:t>服务指南</w:t>
      </w:r>
    </w:p>
    <w:p>
      <w:pPr>
        <w:spacing w:line="560" w:lineRule="exact"/>
        <w:jc w:val="center"/>
        <w:rPr>
          <w:rFonts w:hint="eastAsia" w:ascii="仿宋" w:hAnsi="仿宋" w:cs="Times New Roman"/>
          <w:color w:val="000000" w:themeColor="text1"/>
          <w:szCs w:val="32"/>
          <w14:textFill>
            <w14:solidFill>
              <w14:schemeClr w14:val="tx1"/>
            </w14:solidFill>
          </w14:textFill>
        </w:rPr>
      </w:pPr>
    </w:p>
    <w:p>
      <w:pPr>
        <w:spacing w:line="560" w:lineRule="exact"/>
        <w:jc w:val="center"/>
        <w:rPr>
          <w:rFonts w:hint="eastAsia" w:ascii="仿宋" w:hAnsi="仿宋" w:cs="Times New Roman"/>
          <w:color w:val="000000" w:themeColor="text1"/>
          <w:szCs w:val="32"/>
          <w14:textFill>
            <w14:solidFill>
              <w14:schemeClr w14:val="tx1"/>
            </w14:solidFill>
          </w14:textFill>
        </w:rPr>
      </w:pPr>
    </w:p>
    <w:p>
      <w:pPr>
        <w:spacing w:line="560" w:lineRule="exact"/>
        <w:jc w:val="center"/>
        <w:rPr>
          <w:rFonts w:hint="eastAsia" w:ascii="仿宋" w:hAnsi="仿宋" w:cs="Times New Roman"/>
          <w:color w:val="000000" w:themeColor="text1"/>
          <w:szCs w:val="32"/>
          <w14:textFill>
            <w14:solidFill>
              <w14:schemeClr w14:val="tx1"/>
            </w14:solidFill>
          </w14:textFill>
        </w:rPr>
      </w:pPr>
    </w:p>
    <w:p>
      <w:pPr>
        <w:spacing w:line="560" w:lineRule="exact"/>
        <w:jc w:val="center"/>
        <w:rPr>
          <w:rFonts w:hint="eastAsia" w:ascii="仿宋" w:hAnsi="仿宋" w:cs="Times New Roman"/>
          <w:color w:val="000000" w:themeColor="text1"/>
          <w:szCs w:val="32"/>
          <w14:textFill>
            <w14:solidFill>
              <w14:schemeClr w14:val="tx1"/>
            </w14:solidFill>
          </w14:textFill>
        </w:rPr>
      </w:pPr>
    </w:p>
    <w:p>
      <w:pPr>
        <w:spacing w:line="560" w:lineRule="exact"/>
        <w:jc w:val="center"/>
        <w:rPr>
          <w:rFonts w:hint="eastAsia" w:ascii="仿宋" w:hAnsi="仿宋" w:cs="Times New Roman"/>
          <w:color w:val="000000" w:themeColor="text1"/>
          <w:szCs w:val="32"/>
          <w14:textFill>
            <w14:solidFill>
              <w14:schemeClr w14:val="tx1"/>
            </w14:solidFill>
          </w14:textFill>
        </w:rPr>
      </w:pPr>
    </w:p>
    <w:p>
      <w:pPr>
        <w:spacing w:line="560" w:lineRule="exact"/>
        <w:jc w:val="center"/>
        <w:rPr>
          <w:rFonts w:hint="eastAsia" w:ascii="仿宋" w:hAnsi="仿宋" w:cs="Times New Roman"/>
          <w:color w:val="000000" w:themeColor="text1"/>
          <w:szCs w:val="32"/>
          <w14:textFill>
            <w14:solidFill>
              <w14:schemeClr w14:val="tx1"/>
            </w14:solidFill>
          </w14:textFill>
        </w:rPr>
      </w:pPr>
    </w:p>
    <w:p>
      <w:pPr>
        <w:spacing w:line="560" w:lineRule="exact"/>
        <w:jc w:val="center"/>
        <w:rPr>
          <w:rFonts w:hint="eastAsia" w:ascii="仿宋" w:hAnsi="仿宋" w:cs="Times New Roman"/>
          <w:color w:val="000000" w:themeColor="text1"/>
          <w:szCs w:val="32"/>
          <w14:textFill>
            <w14:solidFill>
              <w14:schemeClr w14:val="tx1"/>
            </w14:solidFill>
          </w14:textFill>
        </w:rPr>
      </w:pPr>
    </w:p>
    <w:p>
      <w:pPr>
        <w:spacing w:line="560" w:lineRule="exact"/>
        <w:jc w:val="center"/>
        <w:rPr>
          <w:rFonts w:hint="eastAsia" w:ascii="仿宋" w:hAnsi="仿宋" w:cs="Times New Roman"/>
          <w:color w:val="000000" w:themeColor="text1"/>
          <w:szCs w:val="32"/>
          <w14:textFill>
            <w14:solidFill>
              <w14:schemeClr w14:val="tx1"/>
            </w14:solidFill>
          </w14:textFill>
        </w:rPr>
      </w:pPr>
    </w:p>
    <w:p>
      <w:pPr>
        <w:spacing w:line="560" w:lineRule="exact"/>
        <w:jc w:val="both"/>
        <w:rPr>
          <w:rFonts w:hint="eastAsia" w:ascii="仿宋" w:hAnsi="仿宋" w:cs="Times New Roman"/>
          <w:color w:val="000000" w:themeColor="text1"/>
          <w:szCs w:val="32"/>
          <w14:textFill>
            <w14:solidFill>
              <w14:schemeClr w14:val="tx1"/>
            </w14:solidFill>
          </w14:textFill>
        </w:rPr>
      </w:pPr>
    </w:p>
    <w:sdt>
      <w:sdtPr>
        <w:rPr>
          <w:rFonts w:hint="eastAsia" w:ascii="方正小标宋简体" w:hAnsi="方正小标宋简体" w:eastAsia="方正小标宋简体" w:cs="方正小标宋简体"/>
          <w:color w:val="auto"/>
          <w:sz w:val="44"/>
          <w:szCs w:val="44"/>
          <w:lang w:val="zh-CN"/>
        </w:rPr>
        <w:id w:val="1845584679"/>
        <w:docPartObj>
          <w:docPartGallery w:val="Table of Contents"/>
          <w:docPartUnique/>
        </w:docPartObj>
      </w:sdtPr>
      <w:sdtEndPr>
        <w:rPr>
          <w:rFonts w:hint="eastAsia" w:ascii="仿宋_GB2312" w:hAnsi="仿宋_GB2312" w:eastAsia="仿宋_GB2312" w:cs="仿宋_GB2312"/>
          <w:b/>
          <w:bCs/>
          <w:color w:val="auto"/>
          <w:sz w:val="32"/>
          <w:szCs w:val="32"/>
          <w:lang w:val="zh-CN"/>
        </w:rPr>
      </w:sdtEndPr>
      <w:sdtContent>
        <w:p>
          <w:pPr>
            <w:pStyle w:val="44"/>
            <w:jc w:val="center"/>
            <w:rPr>
              <w:rStyle w:val="24"/>
              <w:rFonts w:hint="eastAsia" w:ascii="方正小标宋简体" w:hAnsi="方正小标宋简体" w:eastAsia="方正小标宋简体" w:cs="方正小标宋简体"/>
              <w:bCs w:val="0"/>
              <w:kern w:val="0"/>
              <w:sz w:val="44"/>
              <w:szCs w:val="44"/>
              <w:lang w:val="en-US" w:eastAsia="zh-CN" w:bidi="ar-SA"/>
            </w:rPr>
          </w:pPr>
          <w:bookmarkStart w:id="8" w:name="_Toc469562090"/>
          <w:r>
            <w:rPr>
              <w:rStyle w:val="24"/>
              <w:rFonts w:hint="eastAsia" w:ascii="方正小标宋简体" w:hAnsi="方正小标宋简体" w:eastAsia="方正小标宋简体" w:cs="方正小标宋简体"/>
              <w:bCs w:val="0"/>
              <w:color w:val="auto"/>
              <w:kern w:val="0"/>
              <w:sz w:val="44"/>
              <w:szCs w:val="44"/>
              <w:u w:val="none"/>
              <w:lang w:val="zh-CN" w:eastAsia="zh-CN" w:bidi="ar-SA"/>
            </w:rPr>
            <w:t>目录</w:t>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"1-3"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"_Toc218517409"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bCs/>
              <w:kern w:val="44"/>
              <w:sz w:val="32"/>
              <w:szCs w:val="32"/>
            </w:rPr>
            <w:t>1.</w:t>
          </w:r>
          <w:r>
            <w:rPr>
              <w:rStyle w:val="24"/>
              <w:rFonts w:hint="eastAsia" w:ascii="仿宋_GB2312" w:hAnsi="仿宋_GB2312" w:eastAsia="仿宋_GB2312" w:cs="仿宋_GB2312"/>
              <w:sz w:val="32"/>
              <w:szCs w:val="32"/>
              <w:lang w:val="zh-CN" w:eastAsia="zh-CN"/>
            </w:rPr>
            <w:t>组织参加安徽国际文化旅游节服务指南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_Toc218517409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"_Toc218517410"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2.开展“送戏进万村”活动</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_Toc218517410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"_Toc218517411"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3.举办“好戏大家看”展演</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_Toc218517411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"_Toc218517412"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4.举办“送戏进校园”活动</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_Toc218517412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"_Toc218517413"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5.组织参加全省小戏折子戏展演</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_Toc218517413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"_Toc218517414"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6.举办全市“六一”少儿文艺演出</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_Toc218517414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"_Toc218517415"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7.地方戏曲剧种普查结果公布</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_Toc218517415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"_Toc218517416"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8.国家艺术基金申报服务</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_Toc218517416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"_Toc218517417"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9.“全国珍贵古籍名录、重点古籍保护单位”申请材料核实转报</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_Toc218517417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"_Toc218517418"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10.开展“国际博物馆日”活动</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_Toc218517418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"_Toc218517419"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11.国有博物馆与非国有博物馆结对帮扶服务</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_Toc218517419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"_Toc218517420"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12.全市博物馆名单、主要藏品信息共享</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_Toc218517420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"_Toc218517421"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13.文物普查数据信息共享服务</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_Toc218517421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"_Toc218517422"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14.组织参加中国非物质文化遗产传统技艺大展</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_Toc218517422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left" w:pos="840"/>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"_Toc218517423"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15.中央非遗经费申请材料核实转报</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_Toc218517423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"_Toc218517424"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16.组织参加安徽省动漫大赛</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_Toc218517424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"_Toc218517425"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17.文化产业示范园区申报服务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_Toc218517425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"_Toc218517426"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18.文化企业融资服务</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_Toc218517426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"_Toc218517427"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19.组织文化企业参加会展</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_Toc218517427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"_Toc218517428"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20.文化市场行业转型升级引导</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_Toc218517428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"_Toc218517429"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21</w:t>
          </w:r>
          <w:r>
            <w:rPr>
              <w:rStyle w:val="24"/>
              <w:rFonts w:hint="eastAsia" w:ascii="仿宋_GB2312" w:hAnsi="仿宋_GB2312" w:eastAsia="仿宋_GB2312" w:cs="仿宋_GB2312"/>
              <w:sz w:val="32"/>
              <w:szCs w:val="32"/>
              <w:lang w:val="en-US" w:eastAsia="zh-CN"/>
            </w:rPr>
            <w:t>.</w:t>
          </w:r>
          <w:r>
            <w:rPr>
              <w:rStyle w:val="24"/>
              <w:rFonts w:hint="eastAsia" w:ascii="仿宋_GB2312" w:hAnsi="仿宋_GB2312" w:eastAsia="仿宋_GB2312" w:cs="仿宋_GB2312"/>
              <w:sz w:val="32"/>
              <w:szCs w:val="32"/>
            </w:rPr>
            <w:t>艺术品市场法制宣传</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_Toc218517429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"_Toc218517430"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22.开展文化文物人才业务培训</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_Toc218517430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"_Toc218517431"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23.重大文化信息发布</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_Toc218517431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"_Toc218517432"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24.图书馆免费开放服务</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_Toc218517432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"_Toc218517433"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25.开展全市公共图书馆阅读推广联盟活动服务</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_Toc218517433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"_Toc218517434"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26.图书馆文献借阅和咨询服务</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_Toc218517434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"_Toc218517435"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27.图书馆网络信息查阅服务</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_Toc218517435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"_Toc218517436"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28.市图书馆阅读指导</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_Toc218517436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"_Toc218517437"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29.图书馆公共数字文化</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_Toc218517437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"_Toc218517438"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30.图书馆办证（补证）服务</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_Toc218517438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"_Toc218517439"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31.市图书馆阅读讲座展览</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_Toc218517439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"_Toc218517440"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32.图书馆古籍分级保护服务</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_Toc218517440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"_Toc218517441"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33.图书馆古籍普查数据信息共享</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_Toc218517441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lang w:val="en-US" w:eastAsia="zh-CN"/>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"_Toc218517442"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34.博物院(馆)免费开放服务</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9</w:t>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"_Toc218517443"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35.组织全市博物馆联盟活动</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_Toc218517443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"_Toc218517444"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36.博物院(馆)社会教育服务</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_Toc218517444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"_Toc218517445"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37.博物馆数字化宣传</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_Toc218517445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"_Toc218517446"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38.博物院(馆)展厅讲解服务</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_Toc218517446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"_Toc218517447"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39.博物馆讲座、展览活动信息发布</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_Toc218517447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"_Toc218517448"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40.博物院(馆)文物科研服务</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_Toc218517448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"_Toc218517449"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41.博物院(馆)藏品咨询服务</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_Toc218517449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"_Toc218517450"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42.文化馆(站)免费开放服务</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_Toc218517450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"_Toc218517451"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43.牵头组织全市文化馆活动联盟</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_Toc218517451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"_Toc218517452"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44.文化馆免费艺术普及（培训）</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_Toc218517452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lang w:val="en-US" w:eastAsia="zh-CN"/>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"_Toc218517453"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45.群众业余文艺创作和作品推广活动</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9</w:t>
          </w:r>
        </w:p>
        <w:p>
          <w:pPr>
            <w:pStyle w:val="12"/>
            <w:tabs>
              <w:tab w:val="right" w:leader="dot" w:pos="8296"/>
            </w:tabs>
            <w:rPr>
              <w:rFonts w:hint="eastAsia" w:ascii="仿宋_GB2312" w:hAnsi="仿宋_GB2312" w:eastAsia="仿宋_GB2312" w:cs="仿宋_GB2312"/>
              <w:kern w:val="2"/>
              <w:sz w:val="32"/>
              <w:szCs w:val="32"/>
              <w:lang w:val="en-US" w:eastAsia="zh-CN"/>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"_Toc218517454"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46.文化馆(站)群众文化创作、活动辅导</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1</w:t>
          </w:r>
        </w:p>
        <w:p>
          <w:pPr>
            <w:pStyle w:val="12"/>
            <w:tabs>
              <w:tab w:val="right" w:leader="dot" w:pos="8296"/>
            </w:tabs>
            <w:rPr>
              <w:rFonts w:hint="eastAsia" w:ascii="仿宋_GB2312" w:hAnsi="仿宋_GB2312" w:eastAsia="仿宋_GB2312" w:cs="仿宋_GB2312"/>
              <w:kern w:val="2"/>
              <w:sz w:val="32"/>
              <w:szCs w:val="32"/>
              <w:lang w:val="en-US" w:eastAsia="zh-CN"/>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"_Toc218517455"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47.抢救性考古发掘咨询</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w:t>
          </w:r>
        </w:p>
        <w:p>
          <w:pPr>
            <w:pStyle w:val="12"/>
            <w:tabs>
              <w:tab w:val="right" w:leader="dot" w:pos="8296"/>
            </w:tabs>
            <w:rPr>
              <w:rFonts w:hint="eastAsia" w:ascii="仿宋_GB2312" w:hAnsi="仿宋_GB2312" w:eastAsia="仿宋_GB2312" w:cs="仿宋_GB2312"/>
              <w:kern w:val="2"/>
              <w:sz w:val="32"/>
              <w:szCs w:val="32"/>
              <w:lang w:val="en-US" w:eastAsia="zh-CN"/>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"_Toc218517456"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48.不可移动文物保护咨询</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pPr>
            <w:pStyle w:val="12"/>
            <w:tabs>
              <w:tab w:val="right" w:leader="dot" w:pos="8296"/>
            </w:tabs>
            <w:rPr>
              <w:rFonts w:hint="eastAsia" w:ascii="仿宋_GB2312" w:hAnsi="仿宋_GB2312" w:eastAsia="仿宋_GB2312" w:cs="仿宋_GB2312"/>
              <w:kern w:val="2"/>
              <w:sz w:val="32"/>
              <w:szCs w:val="32"/>
              <w:lang w:val="en-US" w:eastAsia="zh-CN"/>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"_Toc218517457"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49.国家社科基金艺术学项目申报服务</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7</w:t>
          </w:r>
        </w:p>
        <w:p>
          <w:pPr>
            <w:pStyle w:val="12"/>
            <w:tabs>
              <w:tab w:val="right" w:leader="dot" w:pos="8296"/>
            </w:tabs>
            <w:rPr>
              <w:rFonts w:hint="eastAsia" w:ascii="仿宋_GB2312" w:hAnsi="仿宋_GB2312" w:eastAsia="仿宋_GB2312" w:cs="仿宋_GB2312"/>
              <w:kern w:val="2"/>
              <w:sz w:val="32"/>
              <w:szCs w:val="32"/>
              <w:lang w:val="en-US" w:eastAsia="zh-CN"/>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"_Toc218517458"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50.公益性美术展览</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9</w:t>
          </w:r>
        </w:p>
        <w:p>
          <w:pPr>
            <w:pStyle w:val="12"/>
            <w:tabs>
              <w:tab w:val="right" w:leader="dot" w:pos="8296"/>
            </w:tabs>
            <w:rPr>
              <w:rFonts w:hint="eastAsia" w:ascii="仿宋_GB2312" w:hAnsi="仿宋_GB2312" w:eastAsia="仿宋_GB2312" w:cs="仿宋_GB2312"/>
              <w:kern w:val="2"/>
              <w:sz w:val="32"/>
              <w:szCs w:val="32"/>
              <w:lang w:val="en-US" w:eastAsia="zh-CN"/>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"_Toc218517459"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51.群众书画艺术培训</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1</w:t>
          </w:r>
        </w:p>
        <w:p>
          <w:pPr>
            <w:pStyle w:val="12"/>
            <w:tabs>
              <w:tab w:val="right" w:leader="dot" w:pos="8296"/>
            </w:tabs>
            <w:rPr>
              <w:rFonts w:hint="eastAsia" w:ascii="仿宋_GB2312" w:hAnsi="仿宋_GB2312" w:eastAsia="仿宋_GB2312" w:cs="仿宋_GB2312"/>
              <w:kern w:val="2"/>
              <w:sz w:val="32"/>
              <w:szCs w:val="32"/>
              <w:lang w:val="en-US" w:eastAsia="zh-CN"/>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"_Toc218517460"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52.书画艺术电子信息文献查阅</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w:t>
          </w:r>
        </w:p>
        <w:p>
          <w:pPr>
            <w:pStyle w:val="12"/>
            <w:tabs>
              <w:tab w:val="right" w:leader="dot" w:pos="8296"/>
            </w:tabs>
            <w:rPr>
              <w:rFonts w:hint="eastAsia" w:ascii="仿宋_GB2312" w:hAnsi="仿宋_GB2312" w:eastAsia="仿宋_GB2312" w:cs="仿宋_GB2312"/>
              <w:kern w:val="2"/>
              <w:sz w:val="32"/>
              <w:szCs w:val="32"/>
              <w:lang w:val="en-US" w:eastAsia="zh-CN"/>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"_Toc218517461"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53.举办书画艺术采风活动</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pPr>
            <w:pStyle w:val="12"/>
            <w:tabs>
              <w:tab w:val="right" w:leader="dot" w:pos="8296"/>
            </w:tabs>
            <w:rPr>
              <w:rFonts w:hint="eastAsia" w:ascii="仿宋_GB2312" w:hAnsi="仿宋_GB2312" w:eastAsia="仿宋_GB2312" w:cs="仿宋_GB2312"/>
              <w:kern w:val="2"/>
              <w:sz w:val="32"/>
              <w:szCs w:val="32"/>
              <w:lang w:val="en-US" w:eastAsia="zh-CN"/>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"_Toc218517462"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54.优秀绘画作品巡展</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7</w:t>
          </w:r>
        </w:p>
        <w:p>
          <w:pPr>
            <w:pStyle w:val="12"/>
            <w:tabs>
              <w:tab w:val="right" w:leader="dot" w:pos="8296"/>
            </w:tabs>
            <w:rPr>
              <w:rFonts w:hint="eastAsia" w:ascii="仿宋_GB2312" w:hAnsi="仿宋_GB2312" w:eastAsia="仿宋_GB2312" w:cs="仿宋_GB2312"/>
              <w:kern w:val="2"/>
              <w:sz w:val="32"/>
              <w:szCs w:val="32"/>
              <w:lang w:val="en-US" w:eastAsia="zh-CN"/>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"_Toc218517463"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55.文物认定业务咨询</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9</w:t>
          </w:r>
        </w:p>
        <w:p>
          <w:pPr>
            <w:pStyle w:val="12"/>
            <w:tabs>
              <w:tab w:val="right" w:leader="dot" w:pos="8296"/>
            </w:tabs>
            <w:rPr>
              <w:rFonts w:hint="default" w:ascii="仿宋_GB2312" w:hAnsi="仿宋_GB2312" w:eastAsia="仿宋_GB2312" w:cs="仿宋_GB2312"/>
              <w:kern w:val="2"/>
              <w:sz w:val="32"/>
              <w:szCs w:val="32"/>
              <w:lang w:val="en-US" w:eastAsia="zh-CN"/>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"_Toc218517464"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56.开展非遗宣传展示展演活动</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01</w:t>
          </w:r>
        </w:p>
        <w:p>
          <w:pPr>
            <w:pStyle w:val="12"/>
            <w:tabs>
              <w:tab w:val="right" w:leader="dot" w:pos="8296"/>
            </w:tabs>
            <w:rPr>
              <w:rFonts w:hint="default" w:ascii="仿宋_GB2312" w:hAnsi="仿宋_GB2312" w:eastAsia="仿宋_GB2312" w:cs="仿宋_GB2312"/>
              <w:kern w:val="2"/>
              <w:sz w:val="32"/>
              <w:szCs w:val="32"/>
              <w:lang w:val="en-US" w:eastAsia="zh-CN"/>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"_Toc218517465"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57.开展非遗进校园活动</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04</w:t>
          </w:r>
        </w:p>
        <w:p>
          <w:pPr>
            <w:pStyle w:val="12"/>
            <w:tabs>
              <w:tab w:val="right" w:leader="dot" w:pos="8296"/>
            </w:tabs>
            <w:rPr>
              <w:rFonts w:hint="default" w:ascii="仿宋_GB2312" w:hAnsi="仿宋_GB2312" w:eastAsia="仿宋_GB2312" w:cs="仿宋_GB2312"/>
              <w:kern w:val="2"/>
              <w:sz w:val="32"/>
              <w:szCs w:val="32"/>
              <w:lang w:val="en-US" w:eastAsia="zh-CN"/>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"_Toc218517466"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58.非遗项目数字化信息采录</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06</w:t>
          </w:r>
        </w:p>
        <w:p>
          <w:pPr>
            <w:pStyle w:val="12"/>
            <w:tabs>
              <w:tab w:val="right" w:leader="dot" w:pos="8296"/>
            </w:tabs>
            <w:rPr>
              <w:rFonts w:hint="default" w:ascii="仿宋_GB2312" w:hAnsi="仿宋_GB2312" w:eastAsia="仿宋_GB2312" w:cs="仿宋_GB2312"/>
              <w:kern w:val="2"/>
              <w:sz w:val="32"/>
              <w:szCs w:val="32"/>
              <w:lang w:val="en-US" w:eastAsia="zh-CN"/>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"_Toc218517467"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59.非遗专业指导和业务培训</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08</w:t>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"_Toc218517468"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60.市级以上非遗项目代表性传承人数字化抢救性记录</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_Toc218517468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"_Toc218517469"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61.非遗基本信息网上查询服务</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_Toc218517469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"_Toc218517470"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62.文化艺术品交流</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_Toc218517470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"_Toc218517471"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63.导游员资格证书遗失补办</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_Toc218517471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"_Toc218517472"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64.旅游统计信息发布</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_Toc218517472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default" w:ascii="仿宋_GB2312" w:hAnsi="仿宋_GB2312" w:eastAsia="仿宋_GB2312" w:cs="仿宋_GB2312"/>
              <w:kern w:val="2"/>
              <w:sz w:val="32"/>
              <w:szCs w:val="32"/>
              <w:lang w:val="en-US" w:eastAsia="zh-CN"/>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"_Toc218517473"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65.旅游服务质量监督投诉举报受理服务</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20</w:t>
          </w:r>
        </w:p>
        <w:p>
          <w:pPr>
            <w:pStyle w:val="12"/>
            <w:tabs>
              <w:tab w:val="right" w:leader="dot" w:pos="8296"/>
            </w:tabs>
            <w:rPr>
              <w:rFonts w:hint="eastAsia" w:ascii="仿宋_GB2312" w:hAnsi="仿宋_GB2312" w:eastAsia="仿宋_GB2312" w:cs="仿宋_GB2312"/>
              <w:kern w:val="2"/>
              <w:sz w:val="32"/>
              <w:szCs w:val="32"/>
              <w:lang w:val="en-US" w:eastAsia="zh-CN"/>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"_Toc218517474"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66.旅游企业质监人员教育培训</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_Toc218517474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w:t>
          </w:r>
        </w:p>
        <w:p>
          <w:pPr>
            <w:pStyle w:val="12"/>
            <w:tabs>
              <w:tab w:val="right" w:leader="dot" w:pos="8296"/>
            </w:tabs>
            <w:rPr>
              <w:rFonts w:hint="default" w:ascii="仿宋_GB2312" w:hAnsi="仿宋_GB2312" w:eastAsia="仿宋_GB2312" w:cs="仿宋_GB2312"/>
              <w:kern w:val="2"/>
              <w:sz w:val="32"/>
              <w:szCs w:val="32"/>
              <w:lang w:val="en-US" w:eastAsia="zh-CN"/>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"_Toc218517475"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67.旅游维权宣传引导服务</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25</w:t>
          </w:r>
        </w:p>
        <w:p>
          <w:pPr>
            <w:pStyle w:val="12"/>
            <w:tabs>
              <w:tab w:val="right" w:leader="dot" w:pos="8296"/>
            </w:tabs>
            <w:rPr>
              <w:rFonts w:hint="default" w:ascii="仿宋_GB2312" w:hAnsi="仿宋_GB2312" w:eastAsia="仿宋_GB2312" w:cs="仿宋_GB2312"/>
              <w:kern w:val="2"/>
              <w:sz w:val="32"/>
              <w:szCs w:val="32"/>
              <w:lang w:val="en-US" w:eastAsia="zh-CN"/>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"_Toc218517476"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68.旅游重要参考信息网上发布及咨询服务</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27</w:t>
          </w:r>
        </w:p>
        <w:p>
          <w:pPr>
            <w:pStyle w:val="12"/>
            <w:tabs>
              <w:tab w:val="right" w:leader="dot" w:pos="8296"/>
            </w:tabs>
            <w:rPr>
              <w:rFonts w:hint="default" w:ascii="仿宋_GB2312" w:hAnsi="仿宋_GB2312" w:eastAsia="仿宋_GB2312" w:cs="仿宋_GB2312"/>
              <w:kern w:val="2"/>
              <w:sz w:val="32"/>
              <w:szCs w:val="32"/>
              <w:lang w:val="en-US" w:eastAsia="zh-CN"/>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"_Toc218517477"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69.博物院(馆)窗口咨询</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29</w:t>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"_Toc218517478"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70.公益性演出补助</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_Toc218517478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"_Toc218517479"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71.旅游企业和从业人员信用信息查询服务</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_Toc218517479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"_Toc218517480"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72.旅游从业人员信用信息查询服务</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_Toc218517480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left" w:pos="840"/>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"_Toc218517481"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73.艺术考级活动承办单位基本情况和合作协议备案</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_Toc218517481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left" w:pos="840"/>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"_Toc218517482"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74.艺术考级机构考级情况备案</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_Toc218517482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left" w:pos="840"/>
              <w:tab w:val="right" w:leader="dot" w:pos="8296"/>
            </w:tabs>
            <w:rPr>
              <w:rFonts w:hint="default" w:ascii="仿宋_GB2312" w:hAnsi="仿宋_GB2312" w:eastAsia="仿宋_GB2312" w:cs="仿宋_GB2312"/>
              <w:kern w:val="2"/>
              <w:sz w:val="32"/>
              <w:szCs w:val="32"/>
              <w:lang w:val="en-US" w:eastAsia="zh-CN"/>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"_Toc218517483"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75.旅行社业务经营许可证换（补）证</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39</w:t>
          </w:r>
        </w:p>
        <w:p>
          <w:pPr>
            <w:pStyle w:val="12"/>
            <w:tabs>
              <w:tab w:val="right" w:leader="dot" w:pos="8296"/>
            </w:tabs>
            <w:rPr>
              <w:rFonts w:hint="eastAsia" w:ascii="仿宋_GB2312" w:hAnsi="仿宋_GB2312" w:eastAsia="仿宋_GB2312" w:cs="仿宋_GB2312"/>
              <w:kern w:val="2"/>
              <w:sz w:val="32"/>
              <w:szCs w:val="32"/>
              <w:lang w:val="en-US" w:eastAsia="zh-CN"/>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"_Toc218517484"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bCs/>
              <w:kern w:val="44"/>
              <w:sz w:val="32"/>
              <w:szCs w:val="32"/>
            </w:rPr>
            <w:t>76.</w:t>
          </w:r>
          <w:r>
            <w:rPr>
              <w:rStyle w:val="24"/>
              <w:rFonts w:hint="eastAsia" w:ascii="仿宋_GB2312" w:hAnsi="仿宋_GB2312" w:eastAsia="仿宋_GB2312" w:cs="仿宋_GB2312"/>
              <w:sz w:val="32"/>
              <w:szCs w:val="32"/>
            </w:rPr>
            <w:t>金银牌导游员、高中级导游员、小语种导游奖励</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_Toc218517484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1</w:t>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"_Toc218517485"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77.旅游品牌创建奖励</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_Toc218517485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"_Toc218517486"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78.旅游品牌创建转报</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_Toc218517486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"_Toc218517487"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79.乡村旅游创建奖励</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_Toc218517487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lang w:val="en-US" w:eastAsia="zh-CN"/>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"_Toc218517488"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80.旅游营销奖励</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9</w:t>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"_Toc218517489"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81.中国文化和自然遗产日主题宣传</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_Toc218517489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"_Toc218517490"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82.举办非物质文化遗产展演（音乐、舞蹈、戏剧、曲艺）</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_Toc218517490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"_Toc218517491"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83.开展群众文化辅导活动</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_Toc218517491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"_Toc218517492"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84.开展“送展进校园”活动</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_Toc218517492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default" w:ascii="仿宋_GB2312" w:hAnsi="仿宋_GB2312" w:eastAsia="仿宋_GB2312" w:cs="仿宋_GB2312"/>
              <w:kern w:val="2"/>
              <w:sz w:val="32"/>
              <w:szCs w:val="32"/>
              <w:lang w:val="en-US" w:eastAsia="zh-CN"/>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"_Toc218517493"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85.开展“中国旅游日”宣传推介</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59</w:t>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"_Toc218517494"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86.开展博物馆志愿者活动</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_Toc218517494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"_Toc218517495"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87.开展全市书画交流</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_Toc218517495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"_Toc218517496"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88.送展下基层“四进活动”</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_Toc218517496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"_Toc218517497"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89.文化遗产保护宣传</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_Toc218517497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"_Toc218517498"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90.12345政务服务便民热线(文化和旅游领域)</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_Toc218517498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"_Toc218517499"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91.市广播电视直播卫星户户通工程基本服务</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_Toc218517499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"_Toc218517500"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92.广播电视许可证丢失、污损补换发</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_Toc218517500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"_Toc218517501"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93.广播电视广告投诉处理</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_Toc218517501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"_Toc218517502"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94.有线电视运营服务投诉处理</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_Toc218517502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"_Toc218517503"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95.安全播出责任单位安全播出保障方案备案</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_Toc218517503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"_Toc218517504"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96.安全播出责任单位应急预案及应急资源储备目录、维护更新情况备案</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_Toc218517504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"_Toc218517505"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97.旅行社设立分社备案</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_Toc218517505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"_Toc218517506"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98.旅行社登记事项变更备案</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_Toc218517506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"_Toc218517507"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99.旅行社注销登记备案</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_Toc218517507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zh-CN"/>
            </w:rPr>
            <w:fldChar w:fldCharType="end"/>
          </w:r>
        </w:p>
      </w:sdtContent>
    </w:sdt>
    <w:p>
      <w:pPr>
        <w:pStyle w:val="2"/>
        <w:rPr>
          <w:rFonts w:hint="eastAsia"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p>
    <w:p>
      <w:pPr>
        <w:keepNext/>
        <w:keepLines/>
        <w:pageBreakBefore w:val="0"/>
        <w:kinsoku/>
        <w:wordWrap/>
        <w:overflowPunct/>
        <w:topLinePunct w:val="0"/>
        <w:autoSpaceDE/>
        <w:autoSpaceDN/>
        <w:bidi w:val="0"/>
        <w:adjustRightInd w:val="0"/>
        <w:snapToGrid w:val="0"/>
        <w:spacing w:after="0" w:line="520" w:lineRule="exact"/>
        <w:jc w:val="center"/>
        <w:textAlignment w:val="auto"/>
        <w:outlineLvl w:val="0"/>
        <w:rPr>
          <w:rFonts w:hint="eastAsia" w:ascii="仿宋" w:hAnsi="仿宋" w:eastAsia="方正小标宋_GBK" w:cs="Times New Roman"/>
          <w:bCs/>
          <w:color w:val="FF0000"/>
          <w:kern w:val="44"/>
          <w:szCs w:val="32"/>
          <w:lang w:eastAsia="zh-CN"/>
        </w:rPr>
      </w:pPr>
      <w:bookmarkStart w:id="9" w:name="_Toc218517409"/>
      <w:bookmarkStart w:id="10" w:name="_Toc155804229"/>
      <w:r>
        <w:rPr>
          <w:rFonts w:hint="eastAsia" w:ascii="方正小标宋_GBK" w:hAnsi="仿宋" w:eastAsia="方正小标宋_GBK" w:cs="Times New Roman"/>
          <w:bCs/>
          <w:color w:val="000000" w:themeColor="text1"/>
          <w:kern w:val="44"/>
          <w:sz w:val="44"/>
          <w:szCs w:val="44"/>
          <w14:textFill>
            <w14:solidFill>
              <w14:schemeClr w14:val="tx1"/>
            </w14:solidFill>
          </w14:textFill>
        </w:rPr>
        <w:t>1.组</w:t>
      </w:r>
      <w:r>
        <w:rPr>
          <w:rStyle w:val="25"/>
          <w:rFonts w:hint="eastAsia" w:ascii="方正小标宋_GBK" w:hAnsi="仿宋"/>
          <w:sz w:val="44"/>
        </w:rPr>
        <w:t>织参加安徽国际文化旅游节</w:t>
      </w:r>
      <w:bookmarkEnd w:id="9"/>
      <w:bookmarkEnd w:id="10"/>
      <w:r>
        <w:rPr>
          <w:rStyle w:val="25"/>
          <w:rFonts w:hint="eastAsia" w:ascii="方正小标宋_GBK" w:hAnsi="仿宋" w:eastAsia="方正小标宋_GBK"/>
          <w:sz w:val="44"/>
          <w:lang w:eastAsia="zh-CN"/>
        </w:rPr>
        <w:t>服务指南</w:t>
      </w:r>
    </w:p>
    <w:p>
      <w:pPr>
        <w:pageBreakBefore w:val="0"/>
        <w:kinsoku/>
        <w:wordWrap/>
        <w:overflowPunct/>
        <w:topLinePunct w:val="0"/>
        <w:autoSpaceDE/>
        <w:autoSpaceDN/>
        <w:bidi w:val="0"/>
        <w:adjustRightInd w:val="0"/>
        <w:snapToGrid w:val="0"/>
        <w:spacing w:after="0" w:line="520" w:lineRule="exact"/>
        <w:jc w:val="center"/>
        <w:textAlignment w:val="auto"/>
        <w:rPr>
          <w:rFonts w:hint="eastAsia" w:ascii="仿宋_GB2312" w:hAnsi="仿宋_GB2312" w:eastAsia="仿宋_GB2312" w:cs="仿宋_GB2312"/>
          <w:color w:val="000000"/>
          <w:szCs w:val="32"/>
        </w:rPr>
      </w:pPr>
      <w:r>
        <w:rPr>
          <w:rFonts w:ascii="仿宋" w:hAnsi="仿宋" w:cs="Times New Roman"/>
          <w:szCs w:val="32"/>
        </w:rPr>
        <w:t>（主动服务类）</w:t>
      </w:r>
      <w:bookmarkStart w:id="11" w:name="_Toc155804230"/>
    </w:p>
    <w:p>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1.《关于需报请党中央、国务院审批的节庆活动项目清理规范的通知》（国清组函〔2014〕44号）：省艺术节为我省予以保留的节庆项目。</w:t>
      </w:r>
    </w:p>
    <w:p>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2.《加快安徽文化强省建设合作协议》：明确文化部支持安徽省艺术节等重大活动。</w:t>
      </w:r>
    </w:p>
    <w:p>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jc w:val="both"/>
        <w:textAlignment w:val="auto"/>
        <w:rPr>
          <w:rFonts w:hint="default"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淮南市文化和旅游局宣传交流科</w:t>
      </w:r>
    </w:p>
    <w:p>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公民</w:t>
      </w:r>
    </w:p>
    <w:p>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w:t>
      </w:r>
      <w:r>
        <w:rPr>
          <w:rFonts w:hint="eastAsia" w:ascii="仿宋_GB2312" w:hAnsi="仿宋_GB2312" w:eastAsia="仿宋_GB2312" w:cs="仿宋_GB2312"/>
          <w:color w:val="000000"/>
          <w:szCs w:val="32"/>
          <w:lang w:val="en-US" w:eastAsia="zh-CN"/>
        </w:rPr>
        <w:t>服务</w:t>
      </w:r>
      <w:r>
        <w:rPr>
          <w:rFonts w:hint="eastAsia" w:ascii="仿宋_GB2312" w:hAnsi="仿宋_GB2312" w:eastAsia="仿宋_GB2312" w:cs="仿宋_GB2312"/>
          <w:color w:val="000000"/>
          <w:szCs w:val="32"/>
        </w:rPr>
        <w:t>条件</w:t>
      </w:r>
    </w:p>
    <w:p>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组织具有一定规模，信誉良好，资质优良，具备独立完成演艺条件的演艺企业，以及文艺事业团体</w:t>
      </w:r>
      <w:r>
        <w:rPr>
          <w:rFonts w:hint="eastAsia" w:ascii="仿宋_GB2312" w:hAnsi="仿宋_GB2312" w:eastAsia="仿宋_GB2312" w:cs="仿宋_GB2312"/>
          <w:color w:val="000000"/>
          <w:szCs w:val="32"/>
          <w:lang w:val="en-US" w:eastAsia="zh-CN"/>
        </w:rPr>
        <w:t>参加</w:t>
      </w:r>
      <w:r>
        <w:rPr>
          <w:rFonts w:hint="eastAsia" w:ascii="仿宋_GB2312" w:hAnsi="仿宋_GB2312" w:eastAsia="仿宋_GB2312" w:cs="仿宋_GB2312"/>
          <w:color w:val="000000"/>
          <w:szCs w:val="32"/>
        </w:rPr>
        <w:t>艺术节。</w:t>
      </w:r>
    </w:p>
    <w:p>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五、服务流程</w:t>
      </w:r>
    </w:p>
    <w:p>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1.印发通知，明确参加演出或参展的条件和要求。</w:t>
      </w:r>
    </w:p>
    <w:p>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2.以市为单位推荐申报剧（节）目或旅游节目。</w:t>
      </w:r>
    </w:p>
    <w:p>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3.组织演出，文化惠民，旅游等板块活动。</w:t>
      </w:r>
    </w:p>
    <w:p>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4.组织专家点评，提高剧（节）目水平。</w:t>
      </w:r>
    </w:p>
    <w:p>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六、服务时限</w:t>
      </w:r>
    </w:p>
    <w:p>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根据文化旅游节日程安排办理</w:t>
      </w:r>
    </w:p>
    <w:p>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pPr>
        <w:keepNext w:val="0"/>
        <w:keepLines w:val="0"/>
        <w:pageBreakBefore w:val="0"/>
        <w:widowControl w:val="0"/>
        <w:numPr>
          <w:ilvl w:val="0"/>
          <w:numId w:val="1"/>
        </w:numPr>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咨询方式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firstLine="640" w:firstLineChars="200"/>
        <w:jc w:val="both"/>
        <w:textAlignment w:val="auto"/>
        <w:rPr>
          <w:rFonts w:hint="default" w:ascii="仿宋_GB2312" w:hAnsi="仿宋_GB2312" w:eastAsia="仿宋_GB2312" w:cs="仿宋_GB2312"/>
          <w:szCs w:val="32"/>
          <w:lang w:val="en-US" w:eastAsia="zh-CN"/>
        </w:rPr>
      </w:pPr>
      <w:r>
        <w:rPr>
          <w:rFonts w:hint="eastAsia" w:ascii="仿宋_GB2312" w:hAnsi="仿宋_GB2312" w:eastAsia="仿宋_GB2312" w:cs="仿宋_GB2312"/>
          <w:color w:val="000000" w:themeColor="text1"/>
          <w:szCs w:val="32"/>
          <w14:textFill>
            <w14:solidFill>
              <w14:schemeClr w14:val="tx1"/>
            </w14:solidFill>
          </w14:textFill>
        </w:rPr>
        <w:t>淮南市文化和旅游局</w:t>
      </w:r>
      <w:r>
        <w:rPr>
          <w:rFonts w:hint="eastAsia" w:ascii="仿宋_GB2312" w:hAnsi="仿宋_GB2312" w:eastAsia="仿宋_GB2312" w:cs="仿宋_GB2312"/>
          <w:color w:val="000000" w:themeColor="text1"/>
          <w:szCs w:val="32"/>
          <w:lang w:val="en-US" w:eastAsia="zh-CN"/>
          <w14:textFill>
            <w14:solidFill>
              <w14:schemeClr w14:val="tx1"/>
            </w14:solidFill>
          </w14:textFill>
        </w:rPr>
        <w:t>宣传交流科</w:t>
      </w:r>
      <w:r>
        <w:rPr>
          <w:rFonts w:hint="eastAsia" w:ascii="仿宋_GB2312" w:hAnsi="仿宋_GB2312" w:eastAsia="仿宋_GB2312" w:cs="仿宋_GB2312"/>
          <w:color w:val="000000" w:themeColor="text1"/>
          <w:szCs w:val="32"/>
          <w14:textFill>
            <w14:solidFill>
              <w14:schemeClr w14:val="tx1"/>
            </w14:solidFill>
          </w14:textFill>
        </w:rPr>
        <w:t xml:space="preserve"> </w:t>
      </w:r>
      <w:r>
        <w:rPr>
          <w:rFonts w:hint="eastAsia" w:ascii="仿宋_GB2312" w:hAnsi="仿宋_GB2312" w:eastAsia="仿宋_GB2312" w:cs="仿宋_GB2312"/>
          <w:color w:val="000000" w:themeColor="text1"/>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Cs w:val="32"/>
          <w14:textFill>
            <w14:solidFill>
              <w14:schemeClr w14:val="tx1"/>
            </w14:solidFill>
          </w14:textFill>
        </w:rPr>
        <w:t>电话：055</w:t>
      </w:r>
      <w:r>
        <w:rPr>
          <w:rFonts w:hint="eastAsia" w:ascii="仿宋_GB2312" w:hAnsi="仿宋_GB2312" w:eastAsia="仿宋_GB2312" w:cs="仿宋_GB2312"/>
          <w:color w:val="000000" w:themeColor="text1"/>
          <w:szCs w:val="32"/>
          <w:lang w:val="en-US" w:eastAsia="zh-CN"/>
          <w14:textFill>
            <w14:solidFill>
              <w14:schemeClr w14:val="tx1"/>
            </w14:solidFill>
          </w14:textFill>
        </w:rPr>
        <w:t>4</w:t>
      </w:r>
      <w:r>
        <w:rPr>
          <w:rFonts w:hint="eastAsia" w:ascii="仿宋_GB2312" w:hAnsi="仿宋_GB2312" w:eastAsia="仿宋_GB2312" w:cs="仿宋_GB2312"/>
          <w:color w:val="000000" w:themeColor="text1"/>
          <w:szCs w:val="32"/>
          <w14:textFill>
            <w14:solidFill>
              <w14:schemeClr w14:val="tx1"/>
            </w14:solidFill>
          </w14:textFill>
        </w:rPr>
        <w:t>-</w:t>
      </w:r>
      <w:r>
        <w:rPr>
          <w:rFonts w:hint="eastAsia" w:ascii="仿宋_GB2312" w:hAnsi="仿宋_GB2312" w:eastAsia="仿宋_GB2312" w:cs="仿宋_GB2312"/>
          <w:color w:val="000000" w:themeColor="text1"/>
          <w:szCs w:val="32"/>
          <w:lang w:val="en-US" w:eastAsia="zh-CN"/>
          <w14:textFill>
            <w14:solidFill>
              <w14:schemeClr w14:val="tx1"/>
            </w14:solidFill>
          </w14:textFill>
        </w:rPr>
        <w:t>5361325</w:t>
      </w:r>
    </w:p>
    <w:p>
      <w:pPr>
        <w:pStyle w:val="2"/>
        <w:spacing w:before="0" w:after="0" w:line="560" w:lineRule="atLeast"/>
        <w:ind w:left="882" w:hanging="880" w:hangingChars="200"/>
        <w:rPr>
          <w:rFonts w:hint="eastAsia" w:ascii="方正小标宋_GBK" w:hAnsi="仿宋" w:eastAsia="方正小标宋_GBK" w:cs="Times New Roman"/>
          <w:sz w:val="44"/>
          <w:lang w:eastAsia="zh-CN"/>
        </w:rPr>
      </w:pPr>
      <w:bookmarkStart w:id="12" w:name="_Toc218517410"/>
      <w:r>
        <w:rPr>
          <w:rFonts w:hint="eastAsia" w:ascii="方正小标宋_GBK" w:hAnsi="仿宋" w:cs="Times New Roman"/>
          <w:sz w:val="44"/>
        </w:rPr>
        <w:t>2.开展“送戏进万村”活动</w:t>
      </w:r>
      <w:bookmarkEnd w:id="11"/>
      <w:bookmarkEnd w:id="12"/>
      <w:r>
        <w:rPr>
          <w:rFonts w:hint="eastAsia" w:ascii="方正小标宋_GBK" w:hAnsi="仿宋" w:cs="Times New Roman"/>
          <w:sz w:val="44"/>
          <w:lang w:eastAsia="zh-CN"/>
        </w:rPr>
        <w:t>服务指南</w:t>
      </w:r>
    </w:p>
    <w:p>
      <w:pPr>
        <w:spacing w:after="0" w:line="560" w:lineRule="atLeast"/>
        <w:ind w:left="642" w:hanging="640" w:hangingChars="200"/>
        <w:jc w:val="center"/>
        <w:rPr>
          <w:rFonts w:hint="eastAsia" w:ascii="仿宋" w:hAnsi="仿宋" w:cs="Times New Roman"/>
          <w:kern w:val="44"/>
          <w:szCs w:val="32"/>
        </w:rPr>
      </w:pPr>
      <w:r>
        <w:rPr>
          <w:rFonts w:ascii="仿宋" w:hAnsi="仿宋" w:cs="Times New Roman"/>
          <w:szCs w:val="32"/>
        </w:rPr>
        <w:t>（主动服务类）</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中共安徽省委办公厅安徽省人民政府办公厅印发&lt;关于加快构建现代公共文化服务体系的实施意见&gt;的通知》（皖办发〔2015〕4号）：完善公益性演出补贴制度，通过票价补贴、剧场运营补贴等方式，支持艺术表演团体提供公益性演出。</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2.《关于印发2016年33项民生工程实施办法的通知》（民生办〔2016〕1号）：通过政府采购方式，购买专业院团、民营院团的专业化演出，每年每个行政村送正规演出不少于1场，丰富农村群众文化生活。</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省文化厅、省财政厅关于2016年采取政府购买服务方式开展“送戏进万村”活动的通知》（皖文财〔2015〕56号）：确保为全省15539个行政村每村送一场高质量的正规演出。（每村文化活动补助资金4400元，其中：中央1200元、省1720元、市县1480元）</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淮南市文化和旅游局公共服务和艺术科（省市县共同实施）。</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自然人</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w:t>
      </w:r>
      <w:r>
        <w:rPr>
          <w:rFonts w:hint="eastAsia" w:ascii="仿宋_GB2312" w:hAnsi="仿宋_GB2312" w:eastAsia="仿宋_GB2312" w:cs="仿宋_GB2312"/>
          <w:color w:val="000000"/>
          <w:szCs w:val="32"/>
          <w:lang w:val="en-US" w:eastAsia="zh-CN"/>
        </w:rPr>
        <w:t>服务</w:t>
      </w:r>
      <w:r>
        <w:rPr>
          <w:rFonts w:hint="eastAsia" w:ascii="仿宋_GB2312" w:hAnsi="仿宋_GB2312" w:eastAsia="仿宋_GB2312" w:cs="仿宋_GB2312"/>
          <w:color w:val="000000"/>
          <w:szCs w:val="32"/>
        </w:rPr>
        <w:t>条件</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无</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五、服务流程</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节目要求。演出剧（节）目应结合农村实际、适应农民需求、体现乡土特色、内容健康向上、形式丰富多样、农民喜闻乐见。每场演出时长一般不少于100分钟。戏曲专场可演出整本大戏或3-5个小戏、折子戏，综艺演出一般不少于15个节目。</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采购条件。参与采购的演出服务单位应具备以下条件：领取《营业性演出许可证》2年以上（含2年）的国有、民营文艺表演团体，有良好的演出业绩，无违法违规经营行为记录；具有一定规模，演出器材齐备，演职人员不少于20人（其中专业艺术院校毕业或艺术类专业技术职称的演员占比不少于10%）。</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管理要求。中标服务单位、演出内容等应及时公布，接受社会监督；每村4400元补助资金，必须全部用于送戏活动，不得挪作他用；中标服务单位要严格履行采购合同，不得擅自变更确定的节目内容；严禁服务转包或变相转包行为。擅自变更节目内容或服务转包、变相转包的中标服务单位，一经发现立即终止合同，以后不得再参加此类公开招标。</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六、服务时限</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以当年实施办法为准。</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left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八、</w:t>
      </w:r>
      <w:r>
        <w:rPr>
          <w:rFonts w:hint="eastAsia" w:ascii="仿宋_GB2312" w:hAnsi="仿宋_GB2312" w:eastAsia="仿宋_GB2312" w:cs="仿宋_GB2312"/>
          <w:color w:val="000000"/>
          <w:szCs w:val="32"/>
        </w:rPr>
        <w:t>咨询方式</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left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淮南市文化和旅游局公共服务和艺术科</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leftChars="200"/>
        <w:jc w:val="both"/>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color w:val="333333"/>
          <w:sz w:val="32"/>
          <w:szCs w:val="32"/>
          <w:shd w:val="clear" w:color="auto" w:fill="FFFFFF"/>
        </w:rPr>
        <w:t>电话：055</w:t>
      </w:r>
      <w:r>
        <w:rPr>
          <w:rFonts w:hint="eastAsia" w:ascii="仿宋_GB2312" w:hAnsi="仿宋_GB2312" w:eastAsia="仿宋_GB2312" w:cs="仿宋_GB2312"/>
          <w:color w:val="333333"/>
          <w:sz w:val="32"/>
          <w:szCs w:val="32"/>
          <w:shd w:val="clear" w:color="auto" w:fill="FFFFFF"/>
          <w:lang w:val="en-US" w:eastAsia="zh-CN"/>
        </w:rPr>
        <w:t>4</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lang w:val="en-US" w:eastAsia="zh-CN"/>
        </w:rPr>
        <w:t>6678688</w:t>
      </w:r>
    </w:p>
    <w:p>
      <w:pPr>
        <w:keepNext w:val="0"/>
        <w:keepLines w:val="0"/>
        <w:pageBreakBefore w:val="0"/>
        <w:widowControl/>
        <w:kinsoku/>
        <w:wordWrap/>
        <w:overflowPunct/>
        <w:topLinePunct w:val="0"/>
        <w:autoSpaceDE/>
        <w:autoSpaceDN/>
        <w:bidi w:val="0"/>
        <w:adjustRightInd w:val="0"/>
        <w:snapToGrid w:val="0"/>
        <w:spacing w:after="0" w:line="580" w:lineRule="exact"/>
        <w:textAlignment w:val="auto"/>
        <w:rPr>
          <w:rFonts w:hint="eastAsia" w:ascii="仿宋_GB2312" w:hAnsi="仿宋_GB2312" w:eastAsia="仿宋_GB2312" w:cs="仿宋_GB2312"/>
          <w:szCs w:val="32"/>
        </w:rPr>
      </w:pPr>
    </w:p>
    <w:p>
      <w:pPr>
        <w:pStyle w:val="2"/>
        <w:spacing w:before="0" w:after="0" w:line="560" w:lineRule="atLeast"/>
        <w:ind w:firstLine="880" w:firstLineChars="200"/>
        <w:jc w:val="both"/>
        <w:rPr>
          <w:rFonts w:hint="eastAsia" w:ascii="方正小标宋_GBK" w:hAnsi="仿宋" w:eastAsia="方正小标宋_GBK" w:cs="Times New Roman"/>
          <w:sz w:val="44"/>
          <w:lang w:eastAsia="zh-CN"/>
        </w:rPr>
      </w:pPr>
      <w:bookmarkStart w:id="13" w:name="_Toc155804231"/>
      <w:bookmarkStart w:id="14" w:name="_Toc218517411"/>
      <w:r>
        <w:rPr>
          <w:rFonts w:hint="eastAsia" w:ascii="方正小标宋_GBK" w:hAnsi="仿宋" w:cs="Times New Roman"/>
          <w:sz w:val="44"/>
        </w:rPr>
        <w:t>3.举办“好戏大家看”展演</w:t>
      </w:r>
      <w:bookmarkEnd w:id="13"/>
      <w:bookmarkEnd w:id="14"/>
      <w:r>
        <w:rPr>
          <w:rFonts w:hint="eastAsia" w:ascii="方正小标宋_GBK" w:hAnsi="仿宋" w:cs="Times New Roman"/>
          <w:sz w:val="44"/>
          <w:lang w:eastAsia="zh-CN"/>
        </w:rPr>
        <w:t>服务指南</w:t>
      </w:r>
    </w:p>
    <w:p>
      <w:pPr>
        <w:spacing w:after="0" w:line="560" w:lineRule="atLeast"/>
        <w:ind w:left="642" w:hanging="640" w:hangingChars="200"/>
        <w:jc w:val="center"/>
        <w:rPr>
          <w:rFonts w:hint="eastAsia" w:ascii="仿宋" w:hAnsi="仿宋" w:cs="Times New Roman"/>
          <w:szCs w:val="32"/>
        </w:rPr>
      </w:pPr>
      <w:r>
        <w:rPr>
          <w:rFonts w:ascii="仿宋" w:hAnsi="仿宋" w:cs="Times New Roman"/>
          <w:szCs w:val="32"/>
        </w:rPr>
        <w:t>（主动服务类）</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一、办理依据</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2014年，为落实省委宣传部开展的“文化惠民消费季”活动，省文化厅策划举办“好戏大家看”演出活动，以政府采购的方式，低票价请群众进剧场看戏，丰富群众文化生活。</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二、承办机构</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rPr>
        <w:t>淮南市文化和旅游局产业发展</w:t>
      </w:r>
      <w:r>
        <w:rPr>
          <w:rFonts w:hint="eastAsia" w:ascii="仿宋_GB2312" w:hAnsi="仿宋_GB2312" w:eastAsia="仿宋_GB2312" w:cs="仿宋_GB2312"/>
          <w:color w:val="333333"/>
          <w:sz w:val="32"/>
          <w:szCs w:val="32"/>
          <w:shd w:val="clear" w:color="auto" w:fill="FFFFFF"/>
          <w:lang w:val="en-US" w:eastAsia="zh-CN"/>
        </w:rPr>
        <w:t>科</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三、服务对象</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公民</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四、服务条件</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面向全省服务，重点是城乡基层群众。</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五、服务流程</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1.制定活动方案和日程。</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2.以政府采购的方式落实演出剧（节）目。</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3.面向社会推介。</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4.组织演出。</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六、服务时限</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按照好戏大家看的时间节点办理</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七、收费依据及标准</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免费</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八、服务时限</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按照好戏大家看的时间节点办理</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九、咨询方式</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 xml:space="preserve">淮南市文化和旅游局产业发展科    </w:t>
      </w:r>
      <w:r>
        <w:rPr>
          <w:rFonts w:hint="eastAsia" w:ascii="仿宋_GB2312" w:hAnsi="仿宋_GB2312" w:eastAsia="仿宋_GB2312" w:cs="仿宋_GB2312"/>
          <w:color w:val="333333"/>
          <w:sz w:val="32"/>
          <w:szCs w:val="32"/>
          <w:shd w:val="clear" w:color="auto" w:fill="FFFFFF"/>
        </w:rPr>
        <w:t>电话：</w:t>
      </w:r>
      <w:r>
        <w:rPr>
          <w:rFonts w:hint="eastAsia" w:ascii="仿宋_GB2312" w:hAnsi="仿宋_GB2312" w:eastAsia="仿宋_GB2312" w:cs="仿宋_GB2312"/>
          <w:color w:val="333333"/>
          <w:sz w:val="32"/>
          <w:szCs w:val="32"/>
          <w:shd w:val="clear" w:color="auto" w:fill="FFFFFF"/>
          <w:lang w:val="en-US" w:eastAsia="zh-CN"/>
        </w:rPr>
        <w:t>0554-5361339</w:t>
      </w:r>
    </w:p>
    <w:p>
      <w:pPr>
        <w:spacing w:after="0" w:line="560" w:lineRule="atLeast"/>
        <w:ind w:firstLine="420" w:firstLineChars="0"/>
        <w:jc w:val="both"/>
        <w:rPr>
          <w:rFonts w:hint="eastAsia" w:ascii="仿宋" w:hAnsi="仿宋" w:cs="Times New Roman"/>
          <w:szCs w:val="32"/>
        </w:rPr>
      </w:pPr>
      <w:r>
        <w:rPr>
          <w:rFonts w:ascii="仿宋" w:hAnsi="仿宋"/>
          <w:szCs w:val="32"/>
        </w:rPr>
        <w:br w:type="page"/>
      </w:r>
    </w:p>
    <w:p>
      <w:pPr>
        <w:pStyle w:val="2"/>
        <w:spacing w:before="0" w:after="0" w:line="560" w:lineRule="atLeast"/>
        <w:ind w:left="882" w:hanging="880" w:hangingChars="200"/>
        <w:rPr>
          <w:rFonts w:hint="eastAsia" w:ascii="方正小标宋_GBK" w:hAnsi="仿宋" w:eastAsia="方正小标宋_GBK" w:cs="Times New Roman"/>
          <w:sz w:val="44"/>
          <w:lang w:eastAsia="zh-CN"/>
        </w:rPr>
      </w:pPr>
      <w:bookmarkStart w:id="15" w:name="_Toc218517412"/>
      <w:bookmarkStart w:id="16" w:name="_Toc155804232"/>
      <w:r>
        <w:rPr>
          <w:rFonts w:hint="eastAsia" w:ascii="方正小标宋_GBK" w:hAnsi="仿宋" w:cs="Times New Roman"/>
          <w:sz w:val="44"/>
        </w:rPr>
        <w:t>4.举办“送戏进校园”活动</w:t>
      </w:r>
      <w:bookmarkEnd w:id="15"/>
      <w:bookmarkEnd w:id="16"/>
      <w:r>
        <w:rPr>
          <w:rFonts w:hint="eastAsia" w:ascii="方正小标宋_GBK" w:hAnsi="仿宋" w:cs="Times New Roman"/>
          <w:sz w:val="44"/>
          <w:lang w:eastAsia="zh-CN"/>
        </w:rPr>
        <w:t>服务指南</w:t>
      </w:r>
    </w:p>
    <w:p>
      <w:pPr>
        <w:spacing w:after="0" w:line="560" w:lineRule="atLeast"/>
        <w:ind w:left="642" w:hanging="640" w:hangingChars="200"/>
        <w:jc w:val="center"/>
        <w:rPr>
          <w:rFonts w:hint="eastAsia" w:ascii="仿宋" w:hAnsi="仿宋" w:cs="Times New Roman"/>
          <w:szCs w:val="32"/>
        </w:rPr>
      </w:pPr>
      <w:r>
        <w:rPr>
          <w:rFonts w:ascii="仿宋" w:hAnsi="仿宋" w:cs="Times New Roman"/>
          <w:szCs w:val="32"/>
        </w:rPr>
        <w:t>（主动服务类）</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一、办理依据</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安徽省人民政府办公厅支持戏曲传承发展的实施意见》（皖政办〔2015〕70号）：支持戏曲艺术表演团体到各级各类学校演出，鼓励大中小学生走进剧场。大中小学应采取多种形式，争取每年让学生免费欣赏到1场优秀的戏曲演出。</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二、承办机构</w:t>
      </w:r>
    </w:p>
    <w:p>
      <w:pPr>
        <w:pStyle w:val="18"/>
        <w:adjustRightInd w:val="0"/>
        <w:snapToGrid w:val="0"/>
        <w:spacing w:before="0" w:beforeAutospacing="0" w:after="0" w:afterAutospacing="0" w:line="560" w:lineRule="atLeast"/>
        <w:ind w:firstLine="640" w:firstLineChars="200"/>
        <w:jc w:val="both"/>
        <w:rPr>
          <w:rFonts w:hint="default"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淮南市文化和旅游局公共服务和艺术科</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三、服务对象</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全省中小学校</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四、服务条件</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无</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五、服务流程</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1.采取政府购买服务的方式组织开展“送戏进校园”活动。面向社会公开采购，择优选择优秀文艺院团进校园，确保中小学生能够观看到一流的剧（节）目。</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2.以县级文化、教育行政管理部门为主体组织实施，包括制定实施方案和安全预案、组织招标采购、落实演出学校和观众、跟踪督导及绩效评估等。</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3.县级财政部门做好方案审核、公开采购服务信息、资金使用监督检查，指导做好绩效评估。</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4.市级文化、教育行政管理部门负责督促活动开展，及时掌握进度，协调制定演出日程和场地、指导提升活动实效。</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六、服务时限</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2017年始，“送戏进校园”活动争取每年让中小学生免费欣赏到1场优秀的戏曲演出，年均演出1.4万场。</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七、收费依据及标准</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免费</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八、服务时限</w:t>
      </w:r>
    </w:p>
    <w:p>
      <w:pPr>
        <w:pStyle w:val="18"/>
        <w:autoSpaceDE w:val="0"/>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根据“送戏进校园”活动日程安排办理</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九、咨询方式</w:t>
      </w:r>
    </w:p>
    <w:p>
      <w:pPr>
        <w:pStyle w:val="18"/>
        <w:autoSpaceDE w:val="0"/>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淮南市文化和旅游局公共服务</w:t>
      </w:r>
      <w:r>
        <w:rPr>
          <w:rFonts w:hint="eastAsia" w:ascii="仿宋_GB2312" w:hAnsi="仿宋_GB2312" w:eastAsia="仿宋_GB2312" w:cs="仿宋_GB2312"/>
          <w:color w:val="333333"/>
          <w:sz w:val="32"/>
          <w:szCs w:val="32"/>
          <w:shd w:val="clear" w:color="auto" w:fill="FFFFFF"/>
          <w:lang w:val="en-US" w:eastAsia="zh-CN"/>
        </w:rPr>
        <w:t>和</w:t>
      </w:r>
      <w:r>
        <w:rPr>
          <w:rFonts w:hint="eastAsia" w:ascii="仿宋_GB2312" w:hAnsi="仿宋_GB2312" w:eastAsia="仿宋_GB2312" w:cs="仿宋_GB2312"/>
          <w:color w:val="333333"/>
          <w:sz w:val="32"/>
          <w:szCs w:val="32"/>
          <w:shd w:val="clear" w:color="auto" w:fill="FFFFFF"/>
        </w:rPr>
        <w:t>艺术科</w:t>
      </w:r>
    </w:p>
    <w:p>
      <w:pPr>
        <w:pStyle w:val="18"/>
        <w:adjustRightInd w:val="0"/>
        <w:snapToGrid w:val="0"/>
        <w:spacing w:before="0" w:beforeAutospacing="0" w:after="0" w:afterAutospacing="0" w:line="560" w:lineRule="atLeast"/>
        <w:ind w:firstLine="640" w:firstLineChars="200"/>
        <w:jc w:val="both"/>
        <w:rPr>
          <w:rFonts w:hint="default" w:ascii="仿宋_GB2312" w:hAnsi="仿宋_GB2312" w:eastAsia="仿宋_GB2312" w:cs="仿宋_GB2312"/>
          <w:color w:val="333333"/>
          <w:sz w:val="32"/>
          <w:szCs w:val="32"/>
          <w:shd w:val="clear" w:color="auto" w:fill="FFFFFF"/>
          <w:lang w:val="en-US"/>
        </w:rPr>
      </w:pPr>
      <w:r>
        <w:rPr>
          <w:rFonts w:hint="eastAsia" w:ascii="仿宋_GB2312" w:hAnsi="仿宋_GB2312" w:eastAsia="仿宋_GB2312" w:cs="仿宋_GB2312"/>
          <w:color w:val="333333"/>
          <w:sz w:val="32"/>
          <w:szCs w:val="32"/>
          <w:shd w:val="clear" w:color="auto" w:fill="FFFFFF"/>
        </w:rPr>
        <w:t>电话：055</w:t>
      </w:r>
      <w:r>
        <w:rPr>
          <w:rFonts w:hint="eastAsia" w:ascii="仿宋_GB2312" w:hAnsi="仿宋_GB2312" w:eastAsia="仿宋_GB2312" w:cs="仿宋_GB2312"/>
          <w:color w:val="333333"/>
          <w:sz w:val="32"/>
          <w:szCs w:val="32"/>
          <w:shd w:val="clear" w:color="auto" w:fill="FFFFFF"/>
          <w:lang w:val="en-US" w:eastAsia="zh-CN"/>
        </w:rPr>
        <w:t>4—6678688</w:t>
      </w:r>
    </w:p>
    <w:p>
      <w:pPr>
        <w:pStyle w:val="18"/>
        <w:adjustRightInd w:val="0"/>
        <w:snapToGrid w:val="0"/>
        <w:spacing w:before="0" w:beforeAutospacing="0" w:after="0" w:afterAutospacing="0" w:line="560" w:lineRule="atLeast"/>
        <w:ind w:left="928" w:leftChars="290"/>
        <w:jc w:val="both"/>
        <w:rPr>
          <w:rFonts w:hint="eastAsia" w:ascii="仿宋_GB2312" w:hAnsi="仿宋_GB2312" w:eastAsia="仿宋_GB2312" w:cs="仿宋_GB2312"/>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_GB2312" w:hAnsi="仿宋_GB2312" w:eastAsia="仿宋_GB2312" w:cs="仿宋_GB2312"/>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_GB2312" w:hAnsi="仿宋_GB2312" w:eastAsia="仿宋_GB2312" w:cs="仿宋_GB2312"/>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_GB2312" w:hAnsi="仿宋_GB2312" w:eastAsia="仿宋_GB2312" w:cs="仿宋_GB2312"/>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_GB2312" w:hAnsi="仿宋_GB2312" w:eastAsia="仿宋_GB2312" w:cs="仿宋_GB2312"/>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_GB2312" w:hAnsi="仿宋_GB2312" w:eastAsia="仿宋_GB2312" w:cs="仿宋_GB2312"/>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_GB2312" w:hAnsi="仿宋_GB2312" w:eastAsia="仿宋_GB2312" w:cs="仿宋_GB2312"/>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_GB2312" w:hAnsi="仿宋_GB2312" w:eastAsia="仿宋_GB2312" w:cs="仿宋_GB2312"/>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_GB2312" w:hAnsi="仿宋_GB2312" w:eastAsia="仿宋_GB2312" w:cs="仿宋_GB2312"/>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_GB2312" w:hAnsi="仿宋_GB2312" w:eastAsia="仿宋_GB2312" w:cs="仿宋_GB2312"/>
          <w:color w:val="333333"/>
          <w:sz w:val="32"/>
          <w:szCs w:val="32"/>
          <w:shd w:val="clear" w:color="auto" w:fill="FFFFFF"/>
        </w:rPr>
      </w:pPr>
    </w:p>
    <w:p>
      <w:pPr>
        <w:pStyle w:val="2"/>
        <w:spacing w:before="0" w:after="0" w:line="560" w:lineRule="atLeast"/>
        <w:ind w:left="882" w:hanging="880" w:hangingChars="200"/>
        <w:rPr>
          <w:rFonts w:hint="eastAsia" w:ascii="方正小标宋_GBK" w:hAnsi="仿宋" w:eastAsia="方正小标宋_GBK" w:cs="Times New Roman"/>
          <w:sz w:val="44"/>
          <w:lang w:eastAsia="zh-CN"/>
        </w:rPr>
      </w:pPr>
      <w:bookmarkStart w:id="17" w:name="_Toc155804233"/>
      <w:bookmarkStart w:id="18" w:name="_Toc218517413"/>
      <w:r>
        <w:rPr>
          <w:rFonts w:hint="eastAsia" w:ascii="方正小标宋_GBK" w:hAnsi="仿宋" w:cs="Times New Roman"/>
          <w:sz w:val="44"/>
        </w:rPr>
        <w:t>5.组织参加全省小戏折子戏展演</w:t>
      </w:r>
      <w:bookmarkEnd w:id="17"/>
      <w:bookmarkEnd w:id="18"/>
      <w:r>
        <w:rPr>
          <w:rFonts w:hint="eastAsia" w:ascii="方正小标宋_GBK" w:hAnsi="仿宋" w:cs="Times New Roman"/>
          <w:sz w:val="44"/>
          <w:lang w:eastAsia="zh-CN"/>
        </w:rPr>
        <w:t>服务指南</w:t>
      </w:r>
    </w:p>
    <w:p>
      <w:pPr>
        <w:spacing w:after="0" w:line="560" w:lineRule="atLeast"/>
        <w:ind w:left="642" w:hanging="640" w:hangingChars="200"/>
        <w:jc w:val="center"/>
        <w:rPr>
          <w:rFonts w:hint="eastAsia" w:ascii="仿宋" w:hAnsi="仿宋" w:cs="Times New Roman"/>
          <w:szCs w:val="32"/>
        </w:rPr>
      </w:pPr>
      <w:r>
        <w:rPr>
          <w:rFonts w:ascii="仿宋" w:hAnsi="仿宋" w:cs="Times New Roman"/>
          <w:szCs w:val="32"/>
        </w:rPr>
        <w:t>（主动服务类）</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一、办理依据</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倡导用小戏这种艺术形式讴歌美好安徽建设成就，展现江淮儿女幸福生活，搭建交流、展现的平台，力推新人新戏，促进艺术繁荣。</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二、承办机构</w:t>
      </w:r>
    </w:p>
    <w:p>
      <w:pPr>
        <w:pStyle w:val="18"/>
        <w:adjustRightInd w:val="0"/>
        <w:snapToGrid w:val="0"/>
        <w:spacing w:before="0" w:beforeAutospacing="0" w:after="0" w:afterAutospacing="0" w:line="560" w:lineRule="atLeast"/>
        <w:ind w:firstLine="640" w:firstLineChars="200"/>
        <w:jc w:val="both"/>
        <w:rPr>
          <w:rFonts w:hint="default"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淮南市文化和旅游局公共服务和艺术科</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三、服务对象</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公民</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四、服务条件</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组织具有一定规模，信誉良好，资质优良，具备独立完成演艺条件的演艺企业，以及文艺事业团体开展小戏折子戏展演活动。</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五、服务流程</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1.印发展演通知，明确参加演出的条件和要求。</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2.以市为单位推荐申报剧（节）目。</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3.组织演出，文化惠民。</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4.组织专家点评，提高剧（节）目水平。</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六、服务时限</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根据展演日程安排办理</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七、收费依据及标准</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免费</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八、服务时限</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根据展演日程安排办理。</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九、咨询方式</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淮南市文化和旅游局公共服务</w:t>
      </w:r>
      <w:r>
        <w:rPr>
          <w:rFonts w:hint="eastAsia" w:ascii="仿宋_GB2312" w:hAnsi="仿宋_GB2312" w:eastAsia="仿宋_GB2312" w:cs="仿宋_GB2312"/>
          <w:color w:val="333333"/>
          <w:sz w:val="32"/>
          <w:szCs w:val="32"/>
          <w:shd w:val="clear" w:color="auto" w:fill="FFFFFF"/>
          <w:lang w:val="en-US" w:eastAsia="zh-CN"/>
        </w:rPr>
        <w:t>和</w:t>
      </w:r>
      <w:r>
        <w:rPr>
          <w:rFonts w:hint="eastAsia" w:ascii="仿宋_GB2312" w:hAnsi="仿宋_GB2312" w:eastAsia="仿宋_GB2312" w:cs="仿宋_GB2312"/>
          <w:color w:val="333333"/>
          <w:sz w:val="32"/>
          <w:szCs w:val="32"/>
          <w:shd w:val="clear" w:color="auto" w:fill="FFFFFF"/>
        </w:rPr>
        <w:t>艺术科</w:t>
      </w:r>
    </w:p>
    <w:p>
      <w:pPr>
        <w:pStyle w:val="18"/>
        <w:adjustRightInd w:val="0"/>
        <w:snapToGrid w:val="0"/>
        <w:spacing w:before="0" w:beforeAutospacing="0" w:after="0" w:afterAutospacing="0" w:line="560" w:lineRule="atLeast"/>
        <w:ind w:firstLine="640" w:firstLineChars="200"/>
        <w:jc w:val="both"/>
        <w:rPr>
          <w:rFonts w:hint="default"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rPr>
        <w:t>电话：055</w:t>
      </w:r>
      <w:r>
        <w:rPr>
          <w:rFonts w:hint="eastAsia" w:ascii="仿宋_GB2312" w:hAnsi="仿宋_GB2312" w:eastAsia="仿宋_GB2312" w:cs="仿宋_GB2312"/>
          <w:color w:val="333333"/>
          <w:sz w:val="32"/>
          <w:szCs w:val="32"/>
          <w:shd w:val="clear" w:color="auto" w:fill="FFFFFF"/>
          <w:lang w:val="en-US" w:eastAsia="zh-CN"/>
        </w:rPr>
        <w:t>4—6678688</w:t>
      </w:r>
    </w:p>
    <w:p>
      <w:pPr>
        <w:pStyle w:val="18"/>
        <w:adjustRightInd w:val="0"/>
        <w:snapToGrid w:val="0"/>
        <w:spacing w:before="0" w:beforeAutospacing="0" w:after="0" w:afterAutospacing="0" w:line="560" w:lineRule="atLeast"/>
        <w:ind w:left="928" w:leftChars="290"/>
        <w:jc w:val="both"/>
        <w:rPr>
          <w:rFonts w:hint="eastAsia" w:ascii="仿宋_GB2312" w:hAnsi="仿宋_GB2312" w:eastAsia="仿宋_GB2312" w:cs="仿宋_GB2312"/>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_GB2312" w:hAnsi="仿宋_GB2312" w:eastAsia="仿宋_GB2312" w:cs="仿宋_GB2312"/>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_GB2312" w:hAnsi="仿宋_GB2312" w:eastAsia="仿宋_GB2312" w:cs="仿宋_GB2312"/>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_GB2312" w:hAnsi="仿宋_GB2312" w:eastAsia="仿宋_GB2312" w:cs="仿宋_GB2312"/>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_GB2312" w:hAnsi="仿宋_GB2312" w:eastAsia="仿宋_GB2312" w:cs="仿宋_GB2312"/>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pPr>
        <w:pStyle w:val="2"/>
        <w:spacing w:before="0" w:after="0" w:line="560" w:lineRule="atLeast"/>
        <w:jc w:val="both"/>
        <w:rPr>
          <w:rFonts w:hint="eastAsia" w:ascii="方正小标宋_GBK" w:hAnsi="仿宋" w:cs="Times New Roman"/>
          <w:sz w:val="44"/>
        </w:rPr>
      </w:pPr>
      <w:bookmarkStart w:id="19" w:name="_Toc218517414"/>
      <w:bookmarkStart w:id="20" w:name="_Toc155804234"/>
    </w:p>
    <w:p>
      <w:pPr>
        <w:rPr>
          <w:rFonts w:hint="eastAsia" w:ascii="方正小标宋_GBK" w:hAnsi="仿宋" w:cs="Times New Roman"/>
          <w:sz w:val="44"/>
        </w:rPr>
      </w:pPr>
    </w:p>
    <w:p>
      <w:pPr>
        <w:rPr>
          <w:rFonts w:hint="eastAsia" w:ascii="方正小标宋_GBK" w:hAnsi="仿宋" w:cs="Times New Roman"/>
          <w:sz w:val="44"/>
        </w:rPr>
      </w:pPr>
    </w:p>
    <w:p>
      <w:pPr>
        <w:pStyle w:val="2"/>
        <w:spacing w:before="0" w:after="0" w:line="560" w:lineRule="atLeast"/>
        <w:jc w:val="center"/>
        <w:rPr>
          <w:rFonts w:hint="eastAsia" w:ascii="方正小标宋_GBK" w:hAnsi="仿宋" w:eastAsia="方正小标宋_GBK" w:cs="Times New Roman"/>
          <w:sz w:val="44"/>
          <w:lang w:eastAsia="zh-CN"/>
        </w:rPr>
      </w:pPr>
      <w:r>
        <w:rPr>
          <w:rFonts w:hint="eastAsia" w:ascii="方正小标宋_GBK" w:hAnsi="仿宋" w:cs="Times New Roman"/>
          <w:sz w:val="44"/>
        </w:rPr>
        <w:t>6.举办全市“六一”少儿文艺演出</w:t>
      </w:r>
      <w:bookmarkEnd w:id="19"/>
      <w:bookmarkEnd w:id="20"/>
      <w:r>
        <w:rPr>
          <w:rFonts w:hint="eastAsia" w:ascii="方正小标宋_GBK" w:hAnsi="仿宋" w:cs="Times New Roman"/>
          <w:sz w:val="44"/>
          <w:lang w:eastAsia="zh-CN"/>
        </w:rPr>
        <w:t>服务指南</w:t>
      </w:r>
    </w:p>
    <w:p>
      <w:pPr>
        <w:spacing w:after="0" w:line="560" w:lineRule="atLeast"/>
        <w:ind w:left="642" w:hanging="640" w:hangingChars="200"/>
        <w:jc w:val="center"/>
        <w:rPr>
          <w:rFonts w:hint="eastAsia" w:ascii="仿宋" w:hAnsi="仿宋" w:cs="Times New Roman"/>
          <w:szCs w:val="32"/>
        </w:rPr>
      </w:pPr>
      <w:r>
        <w:rPr>
          <w:rFonts w:ascii="仿宋" w:hAnsi="仿宋" w:cs="Times New Roman"/>
          <w:szCs w:val="32"/>
        </w:rPr>
        <w:t>（主动服务类）</w:t>
      </w:r>
    </w:p>
    <w:p>
      <w:pPr>
        <w:spacing w:after="0" w:line="560" w:lineRule="atLeast"/>
        <w:ind w:firstLine="640" w:firstLineChars="200"/>
        <w:jc w:val="both"/>
        <w:rPr>
          <w:rFonts w:hint="eastAsia" w:ascii="仿宋_GB2312" w:hAnsi="仿宋_GB2312" w:eastAsia="仿宋_GB2312" w:cs="仿宋_GB2312"/>
          <w:b/>
          <w:bCs/>
          <w:color w:val="000000"/>
          <w:szCs w:val="32"/>
        </w:rPr>
      </w:pPr>
      <w:r>
        <w:rPr>
          <w:rFonts w:hint="eastAsia" w:ascii="仿宋_GB2312" w:hAnsi="仿宋_GB2312" w:eastAsia="仿宋_GB2312" w:cs="仿宋_GB2312"/>
          <w:color w:val="000000"/>
          <w:szCs w:val="32"/>
        </w:rPr>
        <w:t>一、办理依据</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《省妇儿工委省文化厅关于举办全省“六一”少儿文艺调演的通知》(皖文秘〔2016〕12号)：为推动全省少儿文艺事业繁荣发展，省政府妇女儿童工作委员会、省文化厅每年举办全省“六一”少儿文艺调演。</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淮南市文化和旅游局公共服务</w:t>
      </w:r>
      <w:r>
        <w:rPr>
          <w:rFonts w:hint="eastAsia" w:ascii="仿宋_GB2312" w:hAnsi="仿宋_GB2312" w:eastAsia="仿宋_GB2312" w:cs="仿宋_GB2312"/>
          <w:color w:val="000000"/>
          <w:szCs w:val="32"/>
          <w:lang w:val="en-US" w:eastAsia="zh-CN"/>
        </w:rPr>
        <w:t>和</w:t>
      </w:r>
      <w:r>
        <w:rPr>
          <w:rFonts w:hint="eastAsia" w:ascii="仿宋_GB2312" w:hAnsi="仿宋_GB2312" w:eastAsia="仿宋_GB2312" w:cs="仿宋_GB2312"/>
          <w:color w:val="000000"/>
          <w:szCs w:val="32"/>
        </w:rPr>
        <w:t>艺术科</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全市少年儿童</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开展少儿文艺作品创作的基层文化馆（站）、个人、法人和社会组织。</w:t>
      </w:r>
    </w:p>
    <w:p>
      <w:pPr>
        <w:numPr>
          <w:ilvl w:val="0"/>
          <w:numId w:val="0"/>
        </w:num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eastAsia="zh-CN"/>
        </w:rPr>
        <w:t>五、</w:t>
      </w:r>
      <w:r>
        <w:rPr>
          <w:rFonts w:hint="eastAsia" w:ascii="仿宋_GB2312" w:hAnsi="仿宋_GB2312" w:eastAsia="仿宋_GB2312" w:cs="仿宋_GB2312"/>
          <w:color w:val="000000"/>
          <w:szCs w:val="32"/>
        </w:rPr>
        <w:t>服务流程</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1.转发省“六一”少儿文艺调演的通知，明确参加展演的条件和要求。</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2.组织指导少儿文艺作品的创作</w:t>
      </w:r>
      <w:r>
        <w:rPr>
          <w:rFonts w:hint="eastAsia" w:ascii="仿宋_GB2312" w:hAnsi="仿宋_GB2312" w:eastAsia="仿宋_GB2312" w:cs="仿宋_GB2312"/>
          <w:color w:val="000000"/>
          <w:szCs w:val="32"/>
          <w:lang w:eastAsia="zh-CN"/>
        </w:rPr>
        <w:t>，</w:t>
      </w:r>
      <w:r>
        <w:rPr>
          <w:rFonts w:hint="eastAsia" w:ascii="仿宋_GB2312" w:hAnsi="仿宋_GB2312" w:eastAsia="仿宋_GB2312" w:cs="仿宋_GB2312"/>
          <w:color w:val="000000"/>
          <w:szCs w:val="32"/>
        </w:rPr>
        <w:t>组织专家点评，提高作品的艺术质量。</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w:t>
      </w:r>
      <w:r>
        <w:rPr>
          <w:rFonts w:hint="eastAsia" w:ascii="仿宋_GB2312" w:hAnsi="仿宋_GB2312" w:eastAsia="仿宋_GB2312" w:cs="仿宋_GB2312"/>
          <w:szCs w:val="32"/>
        </w:rPr>
        <w:t>组织开展全市</w:t>
      </w:r>
      <w:r>
        <w:rPr>
          <w:rFonts w:hint="eastAsia" w:ascii="仿宋_GB2312" w:hAnsi="仿宋_GB2312" w:eastAsia="仿宋_GB2312" w:cs="仿宋_GB2312"/>
          <w:color w:val="000000"/>
          <w:szCs w:val="32"/>
        </w:rPr>
        <w:t>“六一”</w:t>
      </w:r>
      <w:r>
        <w:rPr>
          <w:rFonts w:hint="eastAsia" w:ascii="仿宋_GB2312" w:hAnsi="仿宋_GB2312" w:eastAsia="仿宋_GB2312" w:cs="仿宋_GB2312"/>
          <w:szCs w:val="32"/>
        </w:rPr>
        <w:t>少儿文艺调演。</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4.报送制作参赛作品以视频形式报送省文化厅审核，参加初赛评选。</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5.组织参加省“六一”少儿文艺调演决赛。</w:t>
      </w:r>
    </w:p>
    <w:p>
      <w:pPr>
        <w:spacing w:after="0" w:line="560" w:lineRule="atLeast"/>
        <w:ind w:firstLine="640" w:firstLineChars="200"/>
        <w:jc w:val="both"/>
        <w:rPr>
          <w:rFonts w:hint="eastAsia" w:ascii="仿宋_GB2312" w:hAnsi="仿宋_GB2312" w:eastAsia="仿宋_GB2312" w:cs="仿宋_GB2312"/>
          <w:b/>
          <w:bCs/>
          <w:color w:val="000000"/>
          <w:szCs w:val="32"/>
        </w:rPr>
      </w:pPr>
      <w:r>
        <w:rPr>
          <w:rFonts w:hint="eastAsia" w:ascii="仿宋_GB2312" w:hAnsi="仿宋_GB2312" w:eastAsia="仿宋_GB2312" w:cs="仿宋_GB2312"/>
          <w:color w:val="000000"/>
          <w:szCs w:val="32"/>
        </w:rPr>
        <w:t>六、服务时限</w:t>
      </w:r>
    </w:p>
    <w:p>
      <w:pPr>
        <w:spacing w:after="0" w:line="560" w:lineRule="atLeast"/>
        <w:ind w:firstLine="640" w:firstLineChars="200"/>
        <w:jc w:val="both"/>
        <w:rPr>
          <w:rFonts w:hint="eastAsia" w:ascii="仿宋_GB2312" w:hAnsi="仿宋_GB2312" w:eastAsia="仿宋_GB2312" w:cs="仿宋_GB2312"/>
          <w:color w:val="333333"/>
          <w:szCs w:val="32"/>
          <w:shd w:val="clear" w:color="auto" w:fill="FFFFFF"/>
        </w:rPr>
      </w:pPr>
      <w:r>
        <w:rPr>
          <w:rFonts w:hint="eastAsia" w:ascii="仿宋_GB2312" w:hAnsi="仿宋_GB2312" w:eastAsia="仿宋_GB2312" w:cs="仿宋_GB2312"/>
          <w:color w:val="333333"/>
          <w:szCs w:val="32"/>
          <w:shd w:val="clear" w:color="auto" w:fill="FFFFFF"/>
        </w:rPr>
        <w:t>根据</w:t>
      </w:r>
      <w:r>
        <w:rPr>
          <w:rFonts w:hint="eastAsia" w:ascii="仿宋_GB2312" w:hAnsi="仿宋_GB2312" w:eastAsia="仿宋_GB2312" w:cs="仿宋_GB2312"/>
          <w:color w:val="000000"/>
          <w:szCs w:val="32"/>
        </w:rPr>
        <w:t>全市“六一”少儿文艺演出</w:t>
      </w:r>
      <w:r>
        <w:rPr>
          <w:rFonts w:hint="eastAsia" w:ascii="仿宋_GB2312" w:hAnsi="仿宋_GB2312" w:eastAsia="仿宋_GB2312" w:cs="仿宋_GB2312"/>
          <w:color w:val="333333"/>
          <w:szCs w:val="32"/>
          <w:shd w:val="clear" w:color="auto" w:fill="FFFFFF"/>
        </w:rPr>
        <w:t>活动日程安排办理</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w:t>
      </w:r>
      <w:r>
        <w:rPr>
          <w:rFonts w:hint="eastAsia" w:ascii="仿宋_GB2312" w:hAnsi="仿宋_GB2312" w:eastAsia="仿宋_GB2312" w:cs="仿宋_GB2312"/>
          <w:color w:val="000000" w:themeColor="text1"/>
          <w:szCs w:val="32"/>
          <w14:textFill>
            <w14:solidFill>
              <w14:schemeClr w14:val="tx1"/>
            </w14:solidFill>
          </w14:textFill>
        </w:rPr>
        <w:t>、咨询方式</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淮南市文化和旅游局公共服务</w:t>
      </w:r>
      <w:r>
        <w:rPr>
          <w:rFonts w:hint="eastAsia" w:ascii="仿宋_GB2312" w:hAnsi="仿宋_GB2312" w:eastAsia="仿宋_GB2312" w:cs="仿宋_GB2312"/>
          <w:color w:val="000000"/>
          <w:szCs w:val="32"/>
          <w:lang w:val="en-US" w:eastAsia="zh-CN"/>
        </w:rPr>
        <w:t>和</w:t>
      </w:r>
      <w:r>
        <w:rPr>
          <w:rFonts w:hint="eastAsia" w:ascii="仿宋_GB2312" w:hAnsi="仿宋_GB2312" w:eastAsia="仿宋_GB2312" w:cs="仿宋_GB2312"/>
          <w:color w:val="000000"/>
          <w:szCs w:val="32"/>
        </w:rPr>
        <w:t>艺术科</w:t>
      </w:r>
    </w:p>
    <w:p>
      <w:pPr>
        <w:spacing w:after="0" w:line="560" w:lineRule="atLeast"/>
        <w:ind w:left="640" w:leftChars="200" w:firstLine="0" w:firstLineChars="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电话：055</w:t>
      </w:r>
      <w:r>
        <w:rPr>
          <w:rFonts w:hint="eastAsia" w:ascii="仿宋_GB2312" w:hAnsi="仿宋_GB2312" w:eastAsia="仿宋_GB2312" w:cs="仿宋_GB2312"/>
          <w:color w:val="000000"/>
          <w:szCs w:val="32"/>
          <w:lang w:val="en-US" w:eastAsia="zh-CN"/>
        </w:rPr>
        <w:t>4——6678688</w:t>
      </w:r>
    </w:p>
    <w:p>
      <w:pPr>
        <w:spacing w:after="0" w:line="560" w:lineRule="atLeast"/>
        <w:ind w:left="642" w:hanging="640" w:hangingChars="200"/>
        <w:jc w:val="both"/>
        <w:rPr>
          <w:rFonts w:hint="eastAsia" w:ascii="仿宋_GB2312" w:hAnsi="仿宋_GB2312" w:eastAsia="仿宋_GB2312" w:cs="仿宋_GB2312"/>
          <w:color w:val="000000"/>
          <w:szCs w:val="32"/>
        </w:rPr>
      </w:pPr>
    </w:p>
    <w:p>
      <w:pPr>
        <w:spacing w:after="0" w:line="560" w:lineRule="atLeast"/>
        <w:ind w:left="642" w:hanging="640" w:hangingChars="200"/>
        <w:jc w:val="both"/>
        <w:rPr>
          <w:rFonts w:hint="eastAsia" w:ascii="仿宋_GB2312" w:hAnsi="仿宋_GB2312" w:eastAsia="仿宋_GB2312" w:cs="仿宋_GB2312"/>
          <w:color w:val="000000"/>
          <w:szCs w:val="32"/>
        </w:rPr>
      </w:pPr>
    </w:p>
    <w:p>
      <w:pPr>
        <w:spacing w:after="0" w:line="560" w:lineRule="atLeast"/>
        <w:ind w:left="642" w:hanging="640" w:hangingChars="200"/>
        <w:jc w:val="both"/>
        <w:rPr>
          <w:rFonts w:hint="eastAsia" w:ascii="仿宋_GB2312" w:hAnsi="仿宋_GB2312" w:eastAsia="仿宋_GB2312" w:cs="仿宋_GB2312"/>
          <w:color w:val="000000"/>
          <w:szCs w:val="32"/>
        </w:rPr>
      </w:pPr>
    </w:p>
    <w:p>
      <w:pPr>
        <w:spacing w:after="0" w:line="560" w:lineRule="atLeast"/>
        <w:ind w:left="642" w:hanging="640" w:hangingChars="200"/>
        <w:jc w:val="both"/>
        <w:rPr>
          <w:rFonts w:hint="eastAsia" w:ascii="仿宋_GB2312" w:hAnsi="仿宋_GB2312" w:eastAsia="仿宋_GB2312" w:cs="仿宋_GB2312"/>
          <w:color w:val="000000"/>
          <w:szCs w:val="32"/>
        </w:rPr>
      </w:pPr>
    </w:p>
    <w:p>
      <w:pPr>
        <w:spacing w:after="0" w:line="560" w:lineRule="atLeast"/>
        <w:ind w:left="642" w:hanging="640" w:hangingChars="200"/>
        <w:jc w:val="both"/>
        <w:rPr>
          <w:rFonts w:hint="eastAsia" w:ascii="仿宋_GB2312" w:hAnsi="仿宋_GB2312" w:eastAsia="仿宋_GB2312" w:cs="仿宋_GB2312"/>
          <w:color w:val="000000"/>
          <w:szCs w:val="32"/>
        </w:rPr>
      </w:pPr>
    </w:p>
    <w:p>
      <w:pPr>
        <w:rPr>
          <w:rFonts w:hint="eastAsia" w:ascii="仿宋_GB2312" w:hAnsi="仿宋_GB2312" w:eastAsia="仿宋_GB2312" w:cs="仿宋_GB2312"/>
          <w:szCs w:val="32"/>
        </w:rPr>
      </w:pPr>
    </w:p>
    <w:p>
      <w:pPr>
        <w:rPr>
          <w:rFonts w:hint="eastAsia" w:ascii="仿宋_GB2312" w:hAnsi="仿宋_GB2312" w:eastAsia="仿宋_GB2312" w:cs="仿宋_GB2312"/>
          <w:szCs w:val="32"/>
        </w:rPr>
      </w:pPr>
    </w:p>
    <w:p>
      <w:pPr>
        <w:rPr>
          <w:rFonts w:hint="eastAsia" w:ascii="仿宋_GB2312" w:hAnsi="仿宋_GB2312" w:eastAsia="仿宋_GB2312" w:cs="仿宋_GB2312"/>
          <w:szCs w:val="32"/>
        </w:rPr>
      </w:pPr>
    </w:p>
    <w:p>
      <w:pPr>
        <w:rPr>
          <w:rFonts w:hint="eastAsia" w:ascii="仿宋_GB2312" w:hAnsi="仿宋_GB2312" w:eastAsia="仿宋_GB2312" w:cs="仿宋_GB2312"/>
          <w:szCs w:val="32"/>
        </w:rPr>
      </w:pPr>
    </w:p>
    <w:p>
      <w:pPr>
        <w:rPr>
          <w:rFonts w:hint="eastAsia" w:ascii="仿宋_GB2312" w:hAnsi="仿宋_GB2312" w:eastAsia="仿宋_GB2312" w:cs="仿宋_GB2312"/>
          <w:szCs w:val="32"/>
        </w:rPr>
      </w:pPr>
    </w:p>
    <w:p>
      <w:pPr>
        <w:rPr>
          <w:rFonts w:hint="eastAsia" w:ascii="仿宋_GB2312" w:hAnsi="仿宋_GB2312" w:eastAsia="仿宋_GB2312" w:cs="仿宋_GB2312"/>
          <w:szCs w:val="32"/>
        </w:rPr>
      </w:pPr>
    </w:p>
    <w:p>
      <w:pPr>
        <w:rPr>
          <w:rFonts w:hint="eastAsia" w:ascii="仿宋" w:hAnsi="仿宋"/>
          <w:szCs w:val="32"/>
        </w:rPr>
      </w:pPr>
    </w:p>
    <w:p>
      <w:pPr>
        <w:pStyle w:val="2"/>
        <w:pageBreakBefore/>
        <w:spacing w:before="0" w:after="0" w:line="560" w:lineRule="atLeast"/>
        <w:ind w:left="882" w:hanging="880" w:hangingChars="200"/>
        <w:rPr>
          <w:rFonts w:hint="eastAsia" w:ascii="方正小标宋_GBK" w:hAnsi="仿宋" w:eastAsia="方正小标宋_GBK" w:cs="Times New Roman"/>
          <w:sz w:val="44"/>
          <w:lang w:eastAsia="zh-CN"/>
        </w:rPr>
      </w:pPr>
      <w:bookmarkStart w:id="21" w:name="_Toc218517415"/>
      <w:bookmarkStart w:id="22" w:name="_Toc155804235"/>
      <w:r>
        <w:rPr>
          <w:rFonts w:hint="eastAsia" w:ascii="方正小标宋_GBK" w:hAnsi="仿宋" w:cs="Times New Roman"/>
          <w:sz w:val="44"/>
        </w:rPr>
        <w:t>7.地方戏曲剧种普查结果公布</w:t>
      </w:r>
      <w:bookmarkEnd w:id="21"/>
      <w:bookmarkEnd w:id="22"/>
      <w:r>
        <w:rPr>
          <w:rFonts w:hint="eastAsia" w:ascii="方正小标宋_GBK" w:hAnsi="仿宋" w:cs="Times New Roman"/>
          <w:sz w:val="44"/>
          <w:lang w:eastAsia="zh-CN"/>
        </w:rPr>
        <w:t>服务指南</w:t>
      </w:r>
    </w:p>
    <w:p>
      <w:pPr>
        <w:jc w:val="center"/>
        <w:rPr>
          <w:rFonts w:hint="eastAsia" w:ascii="仿宋" w:hAnsi="仿宋"/>
          <w:szCs w:val="32"/>
        </w:rPr>
      </w:pPr>
      <w:r>
        <w:rPr>
          <w:rFonts w:ascii="仿宋" w:hAnsi="仿宋"/>
          <w:szCs w:val="32"/>
        </w:rPr>
        <w:t>（主动服务类）</w:t>
      </w:r>
    </w:p>
    <w:p>
      <w:pPr>
        <w:pStyle w:val="18"/>
        <w:numPr>
          <w:ilvl w:val="0"/>
          <w:numId w:val="0"/>
        </w:numPr>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eastAsia="zh-CN"/>
        </w:rPr>
        <w:t>一、</w:t>
      </w:r>
      <w:r>
        <w:rPr>
          <w:rFonts w:hint="eastAsia" w:ascii="仿宋_GB2312" w:hAnsi="仿宋_GB2312" w:eastAsia="仿宋_GB2312" w:cs="仿宋_GB2312"/>
          <w:color w:val="333333"/>
          <w:sz w:val="32"/>
          <w:szCs w:val="32"/>
          <w:shd w:val="clear" w:color="auto" w:fill="FFFFFF"/>
        </w:rPr>
        <w:t>办理依据</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1．国务院办公厅《关于支持戏曲传承发展若干政策的通知》（国办发〔2015〕52号）第三条：2015年7月至2017年6月，开展地方戏曲剧种普查，建立地方戏曲剧种数据库和信息共享交流网络平台。</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2．省政府办公厅《关于支持戏曲传承发展的实施意见》（皖政办发〔2015〕70号）第三条：2015年至2017年6月，在全省范围内开展地方戏曲剧种普查。各地按照普查要求，加强组织领导，制定普查方案，落实普查经费，及时完成本地区地方戏剧种普查任务，建立地方戏曲剧种数据库和信息共享交流网络平台。</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二、受理单位</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淮南市文化和旅游局公共服务</w:t>
      </w:r>
      <w:r>
        <w:rPr>
          <w:rFonts w:hint="eastAsia" w:ascii="仿宋_GB2312" w:hAnsi="仿宋_GB2312" w:eastAsia="仿宋_GB2312" w:cs="仿宋_GB2312"/>
          <w:color w:val="333333"/>
          <w:sz w:val="32"/>
          <w:szCs w:val="32"/>
          <w:shd w:val="clear" w:color="auto" w:fill="FFFFFF"/>
          <w:lang w:val="en-US" w:eastAsia="zh-CN"/>
        </w:rPr>
        <w:t>和</w:t>
      </w:r>
      <w:r>
        <w:rPr>
          <w:rFonts w:hint="eastAsia" w:ascii="仿宋_GB2312" w:hAnsi="仿宋_GB2312" w:eastAsia="仿宋_GB2312" w:cs="仿宋_GB2312"/>
          <w:color w:val="333333"/>
          <w:sz w:val="32"/>
          <w:szCs w:val="32"/>
          <w:shd w:val="clear" w:color="auto" w:fill="FFFFFF"/>
        </w:rPr>
        <w:t>艺术科</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三、服务对象</w:t>
      </w:r>
    </w:p>
    <w:p>
      <w:pPr>
        <w:pStyle w:val="18"/>
        <w:adjustRightInd w:val="0"/>
        <w:snapToGrid w:val="0"/>
        <w:spacing w:before="0" w:beforeAutospacing="0" w:after="0" w:afterAutospacing="0" w:line="560" w:lineRule="atLeast"/>
        <w:ind w:firstLine="640" w:firstLineChars="200"/>
        <w:jc w:val="both"/>
        <w:rPr>
          <w:rFonts w:hint="default"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rPr>
        <w:t>全市</w:t>
      </w:r>
      <w:r>
        <w:rPr>
          <w:rFonts w:hint="eastAsia" w:ascii="仿宋_GB2312" w:hAnsi="仿宋_GB2312" w:eastAsia="仿宋_GB2312" w:cs="仿宋_GB2312"/>
          <w:color w:val="333333"/>
          <w:sz w:val="32"/>
          <w:szCs w:val="32"/>
          <w:shd w:val="clear" w:color="auto" w:fill="FFFFFF"/>
          <w:lang w:val="en-US" w:eastAsia="zh-CN"/>
        </w:rPr>
        <w:t>艺术表演院团、研究机构。</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四、服务条件</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具有一定专业资质，信誉良好的戏曲演出、研究机构。</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五、申报材料</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无</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六、服务流程</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lang w:val="en-US" w:eastAsia="zh-CN"/>
        </w:rPr>
        <w:t>1、</w:t>
      </w:r>
      <w:r>
        <w:rPr>
          <w:rFonts w:hint="eastAsia" w:ascii="仿宋_GB2312" w:hAnsi="仿宋_GB2312" w:eastAsia="仿宋_GB2312" w:cs="仿宋_GB2312"/>
          <w:color w:val="333333"/>
          <w:sz w:val="32"/>
          <w:szCs w:val="32"/>
          <w:shd w:val="clear" w:color="auto" w:fill="FFFFFF"/>
        </w:rPr>
        <w:t>在规定时间内，上报当地戏曲资源数据。</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lang w:val="en-US" w:eastAsia="zh-CN"/>
        </w:rPr>
        <w:t>2、</w:t>
      </w:r>
      <w:r>
        <w:rPr>
          <w:rFonts w:hint="eastAsia" w:ascii="仿宋_GB2312" w:hAnsi="仿宋_GB2312" w:eastAsia="仿宋_GB2312" w:cs="仿宋_GB2312"/>
          <w:color w:val="333333"/>
          <w:sz w:val="32"/>
          <w:szCs w:val="32"/>
          <w:shd w:val="clear" w:color="auto" w:fill="FFFFFF"/>
        </w:rPr>
        <w:t>组织工作小组赴各地核实、补充数据。</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lang w:val="en-US" w:eastAsia="zh-CN"/>
        </w:rPr>
        <w:t>3、</w:t>
      </w:r>
      <w:r>
        <w:rPr>
          <w:rFonts w:hint="eastAsia" w:ascii="仿宋_GB2312" w:hAnsi="仿宋_GB2312" w:eastAsia="仿宋_GB2312" w:cs="仿宋_GB2312"/>
          <w:color w:val="333333"/>
          <w:sz w:val="32"/>
          <w:szCs w:val="32"/>
          <w:shd w:val="clear" w:color="auto" w:fill="FFFFFF"/>
        </w:rPr>
        <w:t>上国家普查中心上传数据，公布普查结果。</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七、收费依据及标准</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免费</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八、服务时限</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按照国家戏曲普查要求办理</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九、咨询方式</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淮南市文化和旅游局公共服务</w:t>
      </w:r>
      <w:r>
        <w:rPr>
          <w:rFonts w:hint="eastAsia" w:ascii="仿宋_GB2312" w:hAnsi="仿宋_GB2312" w:eastAsia="仿宋_GB2312" w:cs="仿宋_GB2312"/>
          <w:color w:val="333333"/>
          <w:sz w:val="32"/>
          <w:szCs w:val="32"/>
          <w:shd w:val="clear" w:color="auto" w:fill="FFFFFF"/>
          <w:lang w:val="en-US" w:eastAsia="zh-CN"/>
        </w:rPr>
        <w:t>和</w:t>
      </w:r>
      <w:r>
        <w:rPr>
          <w:rFonts w:hint="eastAsia" w:ascii="仿宋_GB2312" w:hAnsi="仿宋_GB2312" w:eastAsia="仿宋_GB2312" w:cs="仿宋_GB2312"/>
          <w:color w:val="333333"/>
          <w:sz w:val="32"/>
          <w:szCs w:val="32"/>
          <w:shd w:val="clear" w:color="auto" w:fill="FFFFFF"/>
        </w:rPr>
        <w:t>艺术科</w:t>
      </w:r>
    </w:p>
    <w:p>
      <w:pPr>
        <w:pStyle w:val="18"/>
        <w:adjustRightInd w:val="0"/>
        <w:snapToGrid w:val="0"/>
        <w:spacing w:before="0" w:beforeAutospacing="0" w:after="0" w:afterAutospacing="0" w:line="560" w:lineRule="atLeast"/>
        <w:ind w:firstLine="640" w:firstLineChars="200"/>
        <w:jc w:val="both"/>
        <w:rPr>
          <w:rFonts w:hint="default"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rPr>
        <w:t>电话：055</w:t>
      </w:r>
      <w:r>
        <w:rPr>
          <w:rFonts w:hint="eastAsia" w:ascii="仿宋_GB2312" w:hAnsi="仿宋_GB2312" w:eastAsia="仿宋_GB2312" w:cs="仿宋_GB2312"/>
          <w:color w:val="333333"/>
          <w:sz w:val="32"/>
          <w:szCs w:val="32"/>
          <w:shd w:val="clear" w:color="auto" w:fill="FFFFFF"/>
          <w:lang w:val="en-US" w:eastAsia="zh-CN"/>
        </w:rPr>
        <w:t>4—6678688</w:t>
      </w:r>
    </w:p>
    <w:p>
      <w:pPr>
        <w:pStyle w:val="18"/>
        <w:adjustRightInd w:val="0"/>
        <w:snapToGrid w:val="0"/>
        <w:spacing w:before="0" w:beforeAutospacing="0" w:after="0" w:afterAutospacing="0" w:line="560" w:lineRule="atLeast"/>
        <w:ind w:left="928" w:leftChars="290"/>
        <w:jc w:val="both"/>
        <w:rPr>
          <w:rFonts w:hint="eastAsia" w:ascii="仿宋_GB2312" w:hAnsi="仿宋_GB2312" w:eastAsia="仿宋_GB2312" w:cs="仿宋_GB2312"/>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pPr>
        <w:pStyle w:val="2"/>
        <w:spacing w:before="0" w:after="0" w:line="560" w:lineRule="atLeast"/>
        <w:ind w:left="882" w:hanging="880" w:hangingChars="200"/>
        <w:rPr>
          <w:rFonts w:hint="eastAsia" w:ascii="方正小标宋_GBK" w:hAnsi="仿宋" w:eastAsia="方正小标宋_GBK" w:cs="Times New Roman"/>
          <w:sz w:val="44"/>
          <w:lang w:eastAsia="zh-CN"/>
        </w:rPr>
      </w:pPr>
      <w:bookmarkStart w:id="23" w:name="_Toc155804236"/>
      <w:bookmarkStart w:id="24" w:name="_Toc218517416"/>
      <w:r>
        <w:rPr>
          <w:rFonts w:hint="eastAsia" w:ascii="方正小标宋_GBK" w:hAnsi="仿宋" w:cs="Times New Roman"/>
          <w:sz w:val="44"/>
        </w:rPr>
        <w:t>8.国家艺术基金申报服务</w:t>
      </w:r>
      <w:bookmarkEnd w:id="23"/>
      <w:bookmarkEnd w:id="24"/>
      <w:r>
        <w:rPr>
          <w:rFonts w:hint="eastAsia" w:ascii="方正小标宋_GBK" w:hAnsi="仿宋" w:cs="Times New Roman"/>
          <w:sz w:val="44"/>
          <w:lang w:eastAsia="zh-CN"/>
        </w:rPr>
        <w:t>服务指南</w:t>
      </w:r>
    </w:p>
    <w:p>
      <w:pPr>
        <w:spacing w:after="0" w:line="560" w:lineRule="atLeast"/>
        <w:ind w:left="642" w:hanging="640" w:hangingChars="200"/>
        <w:jc w:val="center"/>
        <w:rPr>
          <w:rFonts w:hint="eastAsia" w:ascii="仿宋" w:hAnsi="仿宋" w:cs="Times New Roman"/>
          <w:szCs w:val="32"/>
        </w:rPr>
      </w:pPr>
      <w:r>
        <w:rPr>
          <w:rFonts w:ascii="仿宋" w:hAnsi="仿宋" w:cs="Times New Roman"/>
          <w:szCs w:val="32"/>
        </w:rPr>
        <w:t>（依申请类）</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一、办理依据</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艺术基金，是中央财政拨款，同时依法接受自然人、法人或者其他组织的捐赠的一项公益性基金，于2013年12月30日正式成立。2014年在全国开展项目申报。省文化厅对安徽省行政区域内所有申报国家艺术基金项目进行初审汇总意见，向国家艺术基金管理中心报送审查结果。</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二、承办机构</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淮南市文化和旅游局公共服务</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艺术科</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三、服务对象</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各级文化企事业单位</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四、服务条件</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具有一定专业资质，信誉良好的组织和公民个人均可申报。</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五、服务流程</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根据国家艺术基金的申报部署，印发通知，培训骨干。</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项目单位在规定时间内自主申报。</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国家艺术基金管理中心组织专家初评、终评和公示。</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获得资助项目单位与国家艺术基金管理中心签约。</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项目监管、验收。</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六、服务时限</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根据管理中心要求的时间节点办理</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七、收费依据及标准</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免费</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八、咨询方式</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淮南市文化和旅游局公共服务</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 xml:space="preserve">艺术科  </w:t>
      </w:r>
    </w:p>
    <w:p>
      <w:pPr>
        <w:pStyle w:val="18"/>
        <w:adjustRightInd w:val="0"/>
        <w:snapToGrid w:val="0"/>
        <w:spacing w:before="0" w:beforeAutospacing="0" w:after="0" w:afterAutospacing="0" w:line="560" w:lineRule="atLeas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333333"/>
          <w:sz w:val="32"/>
          <w:szCs w:val="32"/>
          <w:shd w:val="clear" w:color="auto" w:fill="FFFFFF"/>
        </w:rPr>
        <w:t>电话：</w:t>
      </w:r>
      <w:r>
        <w:rPr>
          <w:rFonts w:hint="eastAsia" w:ascii="仿宋_GB2312" w:hAnsi="仿宋_GB2312" w:eastAsia="仿宋_GB2312" w:cs="仿宋_GB2312"/>
          <w:color w:val="333333"/>
          <w:sz w:val="32"/>
          <w:szCs w:val="32"/>
          <w:shd w:val="clear" w:color="auto" w:fill="FFFFFF"/>
          <w:lang w:val="en-US" w:eastAsia="zh-CN"/>
        </w:rPr>
        <w:t>0554——6678688</w:t>
      </w:r>
    </w:p>
    <w:p>
      <w:pPr>
        <w:pStyle w:val="2"/>
        <w:spacing w:before="0" w:after="0" w:line="560" w:lineRule="atLeast"/>
        <w:ind w:left="882" w:hanging="640" w:hangingChars="200"/>
        <w:jc w:val="center"/>
        <w:rPr>
          <w:rFonts w:hint="eastAsia" w:ascii="方正小标宋_GBK" w:hAnsi="仿宋" w:cs="Times New Roman"/>
          <w:sz w:val="44"/>
        </w:rPr>
      </w:pPr>
      <w:r>
        <w:rPr>
          <w:rFonts w:hint="eastAsia" w:ascii="仿宋_GB2312" w:hAnsi="仿宋_GB2312" w:eastAsia="仿宋_GB2312" w:cs="仿宋_GB2312"/>
          <w:sz w:val="32"/>
          <w:szCs w:val="32"/>
        </w:rPr>
        <w:br w:type="page"/>
      </w:r>
      <w:bookmarkStart w:id="25" w:name="_Toc155804237"/>
      <w:bookmarkStart w:id="26" w:name="_Toc218517417"/>
      <w:r>
        <w:rPr>
          <w:rFonts w:hint="eastAsia" w:ascii="方正小标宋_GBK" w:hAnsi="仿宋" w:cs="Times New Roman"/>
          <w:sz w:val="44"/>
        </w:rPr>
        <w:t>9.“全国珍贵古籍名录、重点古籍保护单位”</w:t>
      </w:r>
    </w:p>
    <w:p>
      <w:pPr>
        <w:pStyle w:val="2"/>
        <w:spacing w:before="0" w:after="0" w:line="560" w:lineRule="atLeast"/>
        <w:ind w:left="882" w:hanging="880" w:hangingChars="200"/>
        <w:jc w:val="center"/>
        <w:rPr>
          <w:rFonts w:hint="eastAsia" w:ascii="方正小标宋_GBK" w:hAnsi="仿宋" w:eastAsia="方正小标宋_GBK" w:cs="Times New Roman"/>
          <w:sz w:val="44"/>
          <w:lang w:eastAsia="zh-CN"/>
        </w:rPr>
      </w:pPr>
      <w:r>
        <w:rPr>
          <w:rFonts w:hint="eastAsia" w:ascii="方正小标宋_GBK" w:hAnsi="仿宋" w:cs="Times New Roman"/>
          <w:sz w:val="44"/>
        </w:rPr>
        <w:t>申请材料核实转报</w:t>
      </w:r>
      <w:bookmarkEnd w:id="25"/>
      <w:bookmarkEnd w:id="26"/>
      <w:r>
        <w:rPr>
          <w:rFonts w:hint="eastAsia" w:ascii="方正小标宋_GBK" w:hAnsi="仿宋" w:cs="Times New Roman"/>
          <w:sz w:val="44"/>
          <w:lang w:eastAsia="zh-CN"/>
        </w:rPr>
        <w:t>服务指南</w:t>
      </w:r>
    </w:p>
    <w:p>
      <w:pPr>
        <w:spacing w:after="0" w:line="560" w:lineRule="atLeast"/>
        <w:ind w:left="642" w:hanging="640" w:hangingChars="200"/>
        <w:jc w:val="center"/>
        <w:rPr>
          <w:rFonts w:hint="eastAsia" w:ascii="仿宋" w:hAnsi="仿宋" w:cs="Times New Roman"/>
          <w:szCs w:val="32"/>
        </w:rPr>
      </w:pPr>
      <w:r>
        <w:rPr>
          <w:rFonts w:ascii="仿宋" w:hAnsi="仿宋" w:cs="Times New Roman"/>
          <w:szCs w:val="32"/>
        </w:rPr>
        <w:t>（依申请类）</w:t>
      </w:r>
    </w:p>
    <w:p>
      <w:pPr>
        <w:keepNext w:val="0"/>
        <w:keepLines w:val="0"/>
        <w:pageBreakBefore w:val="0"/>
        <w:kinsoku/>
        <w:wordWrap w:val="0"/>
        <w:overflowPunct/>
        <w:topLinePunct w:val="0"/>
        <w:bidi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一、办理依据</w:t>
      </w:r>
    </w:p>
    <w:p>
      <w:pPr>
        <w:pStyle w:val="30"/>
        <w:keepNext w:val="0"/>
        <w:keepLines w:val="0"/>
        <w:pageBreakBefore w:val="0"/>
        <w:kinsoku/>
        <w:wordWrap w:val="0"/>
        <w:overflowPunct/>
        <w:topLinePunct w:val="0"/>
        <w:bidi w:val="0"/>
        <w:spacing w:after="0" w:line="58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1.《国家珍贵古籍申报评审暂行办法》：省级文化行政管理部门对本行政区域内的申报古籍进行汇总、初审，向文化部提出申报。</w:t>
      </w:r>
    </w:p>
    <w:p>
      <w:pPr>
        <w:pStyle w:val="30"/>
        <w:keepNext w:val="0"/>
        <w:keepLines w:val="0"/>
        <w:pageBreakBefore w:val="0"/>
        <w:kinsoku/>
        <w:wordWrap w:val="0"/>
        <w:overflowPunct/>
        <w:topLinePunct w:val="0"/>
        <w:bidi w:val="0"/>
        <w:spacing w:after="0" w:line="58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全国古籍重点保护单位申报评定暂行办法》：各省级文化行政管理部门对本行政区域内的申报单位进行汇总、筛选，经同级人民政府核定后，向文化部申报。中央直属单位经上级主管部门批准后，向文化部申报。</w:t>
      </w:r>
    </w:p>
    <w:p>
      <w:pPr>
        <w:keepNext w:val="0"/>
        <w:keepLines w:val="0"/>
        <w:pageBreakBefore w:val="0"/>
        <w:kinsoku/>
        <w:wordWrap w:val="0"/>
        <w:overflowPunct/>
        <w:topLinePunct w:val="0"/>
        <w:bidi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二、承办机构</w:t>
      </w:r>
    </w:p>
    <w:p>
      <w:pPr>
        <w:keepNext w:val="0"/>
        <w:keepLines w:val="0"/>
        <w:pageBreakBefore w:val="0"/>
        <w:kinsoku/>
        <w:wordWrap w:val="0"/>
        <w:overflowPunct/>
        <w:topLinePunct w:val="0"/>
        <w:bidi w:val="0"/>
        <w:spacing w:after="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淮南市文化和旅游局公共服务和艺术科</w:t>
      </w:r>
    </w:p>
    <w:p>
      <w:pPr>
        <w:keepNext w:val="0"/>
        <w:keepLines w:val="0"/>
        <w:pageBreakBefore w:val="0"/>
        <w:kinsoku/>
        <w:wordWrap w:val="0"/>
        <w:overflowPunct/>
        <w:topLinePunct w:val="0"/>
        <w:bidi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三、服务对象</w:t>
      </w:r>
    </w:p>
    <w:p>
      <w:pPr>
        <w:keepNext w:val="0"/>
        <w:keepLines w:val="0"/>
        <w:pageBreakBefore w:val="0"/>
        <w:kinsoku/>
        <w:wordWrap w:val="0"/>
        <w:overflowPunct/>
        <w:topLinePunct w:val="0"/>
        <w:bidi w:val="0"/>
        <w:adjustRightIn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具备一定申报条件的古籍收藏单位和个人</w:t>
      </w:r>
    </w:p>
    <w:p>
      <w:pPr>
        <w:keepNext w:val="0"/>
        <w:keepLines w:val="0"/>
        <w:pageBreakBefore w:val="0"/>
        <w:kinsoku/>
        <w:wordWrap w:val="0"/>
        <w:overflowPunct/>
        <w:topLinePunct w:val="0"/>
        <w:bidi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四、申请条件</w:t>
      </w:r>
    </w:p>
    <w:p>
      <w:pPr>
        <w:keepNext w:val="0"/>
        <w:keepLines w:val="0"/>
        <w:pageBreakBefore w:val="0"/>
        <w:kinsoku/>
        <w:wordWrap w:val="0"/>
        <w:overflowPunct/>
        <w:topLinePunct w:val="0"/>
        <w:bidi w:val="0"/>
        <w:adjustRightIn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符合《古籍定级标准》和《古籍重点保护单位评选标准》</w:t>
      </w:r>
    </w:p>
    <w:p>
      <w:pPr>
        <w:keepNext w:val="0"/>
        <w:keepLines w:val="0"/>
        <w:pageBreakBefore w:val="0"/>
        <w:kinsoku/>
        <w:wordWrap w:val="0"/>
        <w:overflowPunct/>
        <w:topLinePunct w:val="0"/>
        <w:bidi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五、申报材料</w:t>
      </w:r>
    </w:p>
    <w:p>
      <w:pPr>
        <w:keepNext w:val="0"/>
        <w:keepLines w:val="0"/>
        <w:pageBreakBefore w:val="0"/>
        <w:kinsoku/>
        <w:wordWrap w:val="0"/>
        <w:overflowPunct/>
        <w:topLinePunct w:val="0"/>
        <w:bidi w:val="0"/>
        <w:spacing w:after="0" w:line="58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文化和旅游部制定的统一格式申报书。可从文化和旅游部、安徽省文化和旅游厅网站下载。</w:t>
      </w:r>
    </w:p>
    <w:p>
      <w:pPr>
        <w:keepNext w:val="0"/>
        <w:keepLines w:val="0"/>
        <w:pageBreakBefore w:val="0"/>
        <w:kinsoku/>
        <w:wordWrap w:val="0"/>
        <w:overflowPunct/>
        <w:topLinePunct w:val="0"/>
        <w:bidi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六、服务流程</w:t>
      </w:r>
    </w:p>
    <w:p>
      <w:pPr>
        <w:keepNext w:val="0"/>
        <w:keepLines w:val="0"/>
        <w:pageBreakBefore w:val="0"/>
        <w:kinsoku/>
        <w:wordWrap w:val="0"/>
        <w:overflowPunct/>
        <w:topLinePunct w:val="0"/>
        <w:autoSpaceDE w:val="0"/>
        <w:autoSpaceDN w:val="0"/>
        <w:bidi w:val="0"/>
        <w:adjustRightInd w:val="0"/>
        <w:spacing w:after="0" w:line="58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1.部署：</w:t>
      </w:r>
      <w:r>
        <w:rPr>
          <w:rFonts w:hint="eastAsia" w:ascii="仿宋_GB2312" w:hAnsi="仿宋_GB2312" w:eastAsia="仿宋_GB2312" w:cs="仿宋_GB2312"/>
          <w:kern w:val="0"/>
          <w:sz w:val="32"/>
          <w:szCs w:val="32"/>
        </w:rPr>
        <w:t>按照文化和旅游部统一安排，省文化和旅游厅组织省内申报工作。</w:t>
      </w:r>
    </w:p>
    <w:p>
      <w:pPr>
        <w:keepNext w:val="0"/>
        <w:keepLines w:val="0"/>
        <w:pageBreakBefore w:val="0"/>
        <w:kinsoku/>
        <w:wordWrap w:val="0"/>
        <w:overflowPunct/>
        <w:topLinePunct w:val="0"/>
        <w:autoSpaceDE w:val="0"/>
        <w:autoSpaceDN w:val="0"/>
        <w:bidi w:val="0"/>
        <w:adjustRightInd w:val="0"/>
        <w:spacing w:after="0" w:line="58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2.申请：由古籍收藏单位和个人向所属地省级文化和旅游行政管理部门提交《国家珍贵古籍名录》申报书。</w:t>
      </w:r>
    </w:p>
    <w:p>
      <w:pPr>
        <w:keepNext w:val="0"/>
        <w:keepLines w:val="0"/>
        <w:pageBreakBefore w:val="0"/>
        <w:kinsoku/>
        <w:wordWrap w:val="0"/>
        <w:overflowPunct/>
        <w:topLinePunct w:val="0"/>
        <w:bidi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3.受理：省文化和旅游厅对全省申报古籍进行汇总、初审，向文化和旅游部提出申报。</w:t>
      </w:r>
    </w:p>
    <w:p>
      <w:pPr>
        <w:keepNext w:val="0"/>
        <w:keepLines w:val="0"/>
        <w:pageBreakBefore w:val="0"/>
        <w:kinsoku/>
        <w:wordWrap w:val="0"/>
        <w:overflowPunct/>
        <w:topLinePunct w:val="0"/>
        <w:bidi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4.发布：按照文化和旅游部批准文件正式发布。</w:t>
      </w:r>
    </w:p>
    <w:p>
      <w:pPr>
        <w:keepNext w:val="0"/>
        <w:keepLines w:val="0"/>
        <w:pageBreakBefore w:val="0"/>
        <w:kinsoku/>
        <w:wordWrap w:val="0"/>
        <w:overflowPunct/>
        <w:topLinePunct w:val="0"/>
        <w:bidi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七、办理时限</w:t>
      </w:r>
    </w:p>
    <w:p>
      <w:pPr>
        <w:keepNext w:val="0"/>
        <w:keepLines w:val="0"/>
        <w:pageBreakBefore w:val="0"/>
        <w:kinsoku/>
        <w:wordWrap w:val="0"/>
        <w:overflowPunct/>
        <w:topLinePunct w:val="0"/>
        <w:bidi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根据文化和旅游部统一安排实施</w:t>
      </w:r>
    </w:p>
    <w:p>
      <w:pPr>
        <w:keepNext w:val="0"/>
        <w:keepLines w:val="0"/>
        <w:pageBreakBefore w:val="0"/>
        <w:kinsoku/>
        <w:wordWrap w:val="0"/>
        <w:overflowPunct/>
        <w:topLinePunct w:val="0"/>
        <w:bidi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八、收费依据及标准</w:t>
      </w:r>
    </w:p>
    <w:p>
      <w:pPr>
        <w:keepNext w:val="0"/>
        <w:keepLines w:val="0"/>
        <w:pageBreakBefore w:val="0"/>
        <w:kinsoku/>
        <w:wordWrap w:val="0"/>
        <w:overflowPunct/>
        <w:topLinePunct w:val="0"/>
        <w:bidi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免费</w:t>
      </w:r>
    </w:p>
    <w:p>
      <w:pPr>
        <w:keepNext w:val="0"/>
        <w:keepLines w:val="0"/>
        <w:pageBreakBefore w:val="0"/>
        <w:widowControl w:val="0"/>
        <w:kinsoku/>
        <w:overflowPunct/>
        <w:topLinePunct w:val="0"/>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九</w:t>
      </w:r>
      <w:r>
        <w:rPr>
          <w:rFonts w:hint="eastAsia" w:ascii="仿宋_GB2312" w:hAnsi="仿宋_GB2312" w:eastAsia="仿宋_GB2312" w:cs="仿宋_GB2312"/>
          <w:szCs w:val="32"/>
        </w:rPr>
        <w:t>、咨询方式</w:t>
      </w:r>
    </w:p>
    <w:p>
      <w:pPr>
        <w:keepNext w:val="0"/>
        <w:keepLines w:val="0"/>
        <w:pageBreakBefore w:val="0"/>
        <w:kinsoku/>
        <w:overflowPunct/>
        <w:topLinePunct w:val="0"/>
        <w:bidi w:val="0"/>
        <w:spacing w:after="0" w:line="580" w:lineRule="exact"/>
        <w:ind w:firstLine="640" w:firstLineChars="200"/>
        <w:textAlignment w:val="auto"/>
        <w:rPr>
          <w:rFonts w:hint="default" w:ascii="仿宋" w:hAnsi="仿宋" w:cs="Times New Roman"/>
          <w:szCs w:val="32"/>
          <w:lang w:val="en-US"/>
        </w:rPr>
      </w:pPr>
      <w:r>
        <w:rPr>
          <w:rFonts w:hint="eastAsia" w:ascii="仿宋_GB2312" w:hAnsi="仿宋_GB2312" w:eastAsia="仿宋_GB2312" w:cs="仿宋_GB2312"/>
          <w:szCs w:val="32"/>
          <w:lang w:val="en-US" w:eastAsia="zh-CN"/>
        </w:rPr>
        <w:t xml:space="preserve">淮南市文化和旅游局公共服务和艺术科    </w:t>
      </w:r>
      <w:r>
        <w:rPr>
          <w:rFonts w:hint="eastAsia" w:ascii="仿宋_GB2312" w:hAnsi="仿宋_GB2312" w:eastAsia="仿宋_GB2312" w:cs="仿宋_GB2312"/>
          <w:szCs w:val="32"/>
        </w:rPr>
        <w:t>电话：055</w:t>
      </w:r>
      <w:r>
        <w:rPr>
          <w:rFonts w:hint="eastAsia" w:ascii="仿宋_GB2312" w:hAnsi="仿宋_GB2312" w:eastAsia="仿宋_GB2312" w:cs="仿宋_GB2312"/>
          <w:szCs w:val="32"/>
          <w:lang w:val="en-US" w:eastAsia="zh-CN"/>
        </w:rPr>
        <w:t>4—6678688</w:t>
      </w: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pStyle w:val="2"/>
        <w:spacing w:before="0" w:after="0" w:line="560" w:lineRule="atLeast"/>
        <w:jc w:val="both"/>
        <w:rPr>
          <w:rFonts w:hint="eastAsia" w:ascii="方正小标宋_GBK" w:hAnsi="仿宋" w:cs="Times New Roman"/>
          <w:sz w:val="44"/>
        </w:rPr>
      </w:pPr>
      <w:bookmarkStart w:id="27" w:name="_Toc218517418"/>
      <w:bookmarkStart w:id="28" w:name="_Toc155804238"/>
    </w:p>
    <w:p>
      <w:pPr>
        <w:rPr>
          <w:rFonts w:hint="eastAsia"/>
        </w:rPr>
      </w:pPr>
    </w:p>
    <w:p>
      <w:pPr>
        <w:pStyle w:val="2"/>
        <w:spacing w:before="0" w:after="0" w:line="560" w:lineRule="atLeast"/>
        <w:jc w:val="center"/>
        <w:rPr>
          <w:rFonts w:hint="eastAsia" w:ascii="方正小标宋_GBK" w:hAnsi="仿宋" w:eastAsia="方正小标宋_GBK" w:cs="Times New Roman"/>
          <w:sz w:val="44"/>
          <w:lang w:eastAsia="zh-CN"/>
        </w:rPr>
      </w:pPr>
      <w:r>
        <w:rPr>
          <w:rFonts w:hint="eastAsia" w:ascii="方正小标宋_GBK" w:hAnsi="仿宋" w:cs="Times New Roman"/>
          <w:sz w:val="44"/>
        </w:rPr>
        <w:t>10.开展“国际博物馆日”活动</w:t>
      </w:r>
      <w:bookmarkEnd w:id="27"/>
      <w:bookmarkEnd w:id="28"/>
      <w:r>
        <w:rPr>
          <w:rFonts w:hint="eastAsia" w:ascii="方正小标宋_GBK" w:hAnsi="仿宋" w:cs="Times New Roman"/>
          <w:sz w:val="44"/>
          <w:lang w:eastAsia="zh-CN"/>
        </w:rPr>
        <w:t>服务指南</w:t>
      </w:r>
    </w:p>
    <w:p>
      <w:pPr>
        <w:spacing w:after="0" w:line="560" w:lineRule="atLeast"/>
        <w:ind w:left="642" w:hanging="640" w:hangingChars="200"/>
        <w:jc w:val="center"/>
        <w:rPr>
          <w:rFonts w:hint="eastAsia" w:ascii="仿宋" w:hAnsi="仿宋" w:cs="Times New Roman"/>
          <w:szCs w:val="32"/>
        </w:rPr>
      </w:pPr>
      <w:r>
        <w:rPr>
          <w:rFonts w:ascii="仿宋" w:hAnsi="仿宋" w:cs="Times New Roman"/>
          <w:szCs w:val="32"/>
        </w:rPr>
        <w:t>（主动服务类）</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1977年，国际博物馆协会为促进全球博物馆事业的健康发展，吸引全社会公众对博物馆事业的了解、参与和关注，向全世界宣告：1977年5月18日为第一个国际博物馆日，并每年为国际博物馆日确定活动主题。中国博物馆学会于1983年正式加入国际博物馆协会，并成立了国际博物馆协会中国国家委员会。每年5月18日在全国各省市区各级博物馆举办形式多样的纪念活动。</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淮南市文化和旅游局文化遗产利用与发展科、市博物馆</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公民</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无</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五、服务流程</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1.根据当年国际博物馆日主题发文要求全省各地组织开展国际博物馆日活动。</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2.各地结合本地实际在国际博物馆日前后开展系列活动。</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六、服务时间</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国际博物馆日期间</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八、咨询方式</w:t>
      </w:r>
    </w:p>
    <w:p>
      <w:pPr>
        <w:spacing w:after="0" w:line="560" w:lineRule="atLeast"/>
        <w:ind w:firstLine="640" w:firstLineChars="200"/>
        <w:jc w:val="both"/>
        <w:rPr>
          <w:rFonts w:hint="default"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rPr>
        <w:t>淮南市文化和旅游局文化遗产利用与发展科</w:t>
      </w:r>
      <w:r>
        <w:rPr>
          <w:rFonts w:hint="eastAsia" w:ascii="仿宋_GB2312" w:hAnsi="仿宋_GB2312" w:eastAsia="仿宋_GB2312" w:cs="仿宋_GB2312"/>
          <w:color w:val="000000"/>
          <w:szCs w:val="32"/>
          <w:lang w:val="en-US" w:eastAsia="zh-CN"/>
        </w:rPr>
        <w:t xml:space="preserve">    </w:t>
      </w:r>
      <w:r>
        <w:rPr>
          <w:rFonts w:hint="eastAsia" w:ascii="仿宋_GB2312" w:hAnsi="仿宋_GB2312" w:eastAsia="仿宋_GB2312" w:cs="仿宋_GB2312"/>
          <w:color w:val="000000"/>
          <w:szCs w:val="32"/>
        </w:rPr>
        <w:t>电话：055</w:t>
      </w:r>
      <w:r>
        <w:rPr>
          <w:rFonts w:hint="eastAsia" w:ascii="仿宋_GB2312" w:hAnsi="仿宋_GB2312" w:eastAsia="仿宋_GB2312" w:cs="仿宋_GB2312"/>
          <w:color w:val="000000"/>
          <w:szCs w:val="32"/>
          <w:lang w:val="en-US" w:eastAsia="zh-CN"/>
        </w:rPr>
        <w:t>4</w:t>
      </w:r>
      <w:r>
        <w:rPr>
          <w:rFonts w:hint="eastAsia" w:ascii="仿宋_GB2312" w:hAnsi="仿宋_GB2312" w:eastAsia="仿宋_GB2312" w:cs="仿宋_GB2312"/>
          <w:color w:val="000000"/>
          <w:szCs w:val="32"/>
        </w:rPr>
        <w:t>—</w:t>
      </w:r>
      <w:r>
        <w:rPr>
          <w:rFonts w:hint="eastAsia" w:ascii="仿宋_GB2312" w:hAnsi="仿宋_GB2312" w:eastAsia="仿宋_GB2312" w:cs="仿宋_GB2312"/>
          <w:color w:val="000000"/>
          <w:szCs w:val="32"/>
          <w:lang w:val="en-US" w:eastAsia="zh-CN"/>
        </w:rPr>
        <w:t>6640303</w:t>
      </w:r>
    </w:p>
    <w:p>
      <w:pPr>
        <w:spacing w:after="0" w:line="560" w:lineRule="atLeast"/>
        <w:ind w:firstLine="640" w:firstLineChars="200"/>
        <w:jc w:val="both"/>
        <w:rPr>
          <w:rFonts w:hint="default"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rPr>
        <w:t>市博物馆</w:t>
      </w:r>
      <w:r>
        <w:rPr>
          <w:rFonts w:hint="eastAsia" w:ascii="仿宋_GB2312" w:hAnsi="仿宋_GB2312" w:eastAsia="仿宋_GB2312" w:cs="仿宋_GB2312"/>
          <w:color w:val="000000"/>
          <w:szCs w:val="32"/>
          <w:lang w:val="en-US" w:eastAsia="zh-CN"/>
        </w:rPr>
        <w:t xml:space="preserve">   电话：0554-6646365 </w:t>
      </w:r>
    </w:p>
    <w:p>
      <w:pPr>
        <w:spacing w:after="0" w:line="560" w:lineRule="atLeast"/>
        <w:ind w:left="642" w:hanging="640" w:hanging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p>
    <w:p>
      <w:pPr>
        <w:spacing w:after="0" w:line="560" w:lineRule="atLeast"/>
        <w:ind w:left="642" w:hanging="640" w:hangingChars="200"/>
        <w:jc w:val="both"/>
        <w:rPr>
          <w:rFonts w:hint="eastAsia" w:ascii="仿宋" w:hAnsi="仿宋" w:cs="Times New Roman"/>
          <w:szCs w:val="32"/>
        </w:rPr>
      </w:pPr>
      <w:r>
        <w:rPr>
          <w:rFonts w:ascii="仿宋" w:hAnsi="仿宋" w:cs="Times New Roman"/>
          <w:szCs w:val="32"/>
        </w:rPr>
        <w:t xml:space="preserve"> </w:t>
      </w:r>
    </w:p>
    <w:p>
      <w:pPr>
        <w:spacing w:after="0" w:line="560" w:lineRule="atLeast"/>
        <w:ind w:left="642" w:hanging="640" w:hangingChars="200"/>
        <w:jc w:val="both"/>
        <w:rPr>
          <w:rFonts w:hint="eastAsia" w:ascii="仿宋" w:hAnsi="仿宋" w:cs="Times New Roman"/>
          <w:szCs w:val="32"/>
        </w:rPr>
      </w:pPr>
      <w:r>
        <w:rPr>
          <w:rFonts w:ascii="仿宋" w:hAnsi="仿宋" w:cs="Times New Roman"/>
          <w:szCs w:val="32"/>
        </w:rPr>
        <w:t xml:space="preserve"> </w:t>
      </w:r>
    </w:p>
    <w:p>
      <w:pPr>
        <w:spacing w:after="0" w:line="560" w:lineRule="atLeast"/>
        <w:ind w:left="642" w:hanging="640" w:hangingChars="200"/>
        <w:jc w:val="both"/>
        <w:rPr>
          <w:rFonts w:hint="eastAsia" w:ascii="仿宋" w:hAnsi="仿宋" w:cs="Times New Roman"/>
          <w:szCs w:val="32"/>
        </w:rPr>
      </w:pPr>
    </w:p>
    <w:p>
      <w:pPr>
        <w:spacing w:after="0" w:line="560" w:lineRule="atLeast"/>
        <w:ind w:left="642" w:hanging="640" w:hangingChars="200"/>
        <w:jc w:val="both"/>
        <w:rPr>
          <w:rFonts w:hint="eastAsia" w:ascii="仿宋" w:hAnsi="仿宋" w:cs="Times New Roman"/>
          <w:szCs w:val="32"/>
        </w:rPr>
      </w:pPr>
    </w:p>
    <w:p>
      <w:pPr>
        <w:spacing w:after="0" w:line="560" w:lineRule="atLeast"/>
        <w:ind w:left="642" w:hanging="640" w:hangingChars="200"/>
        <w:jc w:val="both"/>
        <w:rPr>
          <w:rFonts w:hint="eastAsia" w:ascii="仿宋" w:hAnsi="仿宋" w:cs="Times New Roman"/>
          <w:szCs w:val="32"/>
        </w:rPr>
      </w:pPr>
    </w:p>
    <w:p>
      <w:pPr>
        <w:spacing w:after="0" w:line="560" w:lineRule="atLeast"/>
        <w:ind w:left="642" w:hanging="640" w:hangingChars="200"/>
        <w:jc w:val="both"/>
        <w:rPr>
          <w:rFonts w:hint="eastAsia" w:ascii="仿宋" w:hAnsi="仿宋" w:cs="Times New Roman"/>
          <w:szCs w:val="32"/>
        </w:rPr>
      </w:pPr>
    </w:p>
    <w:p>
      <w:pPr>
        <w:spacing w:after="0" w:line="560" w:lineRule="atLeast"/>
        <w:ind w:left="642" w:hanging="640" w:hangingChars="200"/>
        <w:jc w:val="both"/>
        <w:rPr>
          <w:rFonts w:hint="eastAsia" w:ascii="仿宋" w:hAnsi="仿宋" w:cs="Times New Roman"/>
          <w:szCs w:val="32"/>
        </w:rPr>
      </w:pPr>
    </w:p>
    <w:p>
      <w:pPr>
        <w:spacing w:after="0" w:line="560" w:lineRule="atLeast"/>
        <w:ind w:left="642" w:hanging="640" w:hangingChars="200"/>
        <w:jc w:val="both"/>
        <w:rPr>
          <w:rFonts w:hint="eastAsia" w:ascii="仿宋" w:hAnsi="仿宋" w:cs="Times New Roman"/>
          <w:szCs w:val="32"/>
        </w:rPr>
      </w:pPr>
    </w:p>
    <w:p>
      <w:pPr>
        <w:spacing w:after="0" w:line="560" w:lineRule="atLeast"/>
        <w:ind w:left="642" w:hanging="640" w:hangingChars="200"/>
        <w:jc w:val="both"/>
        <w:rPr>
          <w:rFonts w:hint="eastAsia" w:ascii="仿宋" w:hAnsi="仿宋" w:cs="Times New Roman"/>
          <w:szCs w:val="32"/>
        </w:rPr>
      </w:pPr>
    </w:p>
    <w:p>
      <w:pPr>
        <w:spacing w:after="0" w:line="560" w:lineRule="atLeast"/>
        <w:ind w:left="642" w:hanging="640" w:hangingChars="200"/>
        <w:jc w:val="both"/>
        <w:rPr>
          <w:rFonts w:hint="eastAsia" w:ascii="仿宋" w:hAnsi="仿宋" w:cs="Times New Roman"/>
          <w:szCs w:val="32"/>
        </w:rPr>
      </w:pPr>
    </w:p>
    <w:p>
      <w:pPr>
        <w:spacing w:after="0" w:line="560" w:lineRule="atLeast"/>
        <w:ind w:left="642" w:hanging="640" w:hangingChars="200"/>
        <w:jc w:val="both"/>
        <w:rPr>
          <w:rFonts w:hint="eastAsia" w:ascii="仿宋" w:hAnsi="仿宋" w:cs="Times New Roman"/>
          <w:szCs w:val="32"/>
        </w:rPr>
      </w:pPr>
    </w:p>
    <w:p>
      <w:pPr>
        <w:spacing w:after="0" w:line="560" w:lineRule="atLeast"/>
        <w:ind w:left="642" w:hanging="640" w:hangingChars="200"/>
        <w:jc w:val="both"/>
        <w:rPr>
          <w:rFonts w:hint="eastAsia" w:ascii="仿宋" w:hAnsi="仿宋" w:cs="Times New Roman"/>
          <w:szCs w:val="32"/>
        </w:rPr>
      </w:pPr>
    </w:p>
    <w:p>
      <w:pPr>
        <w:spacing w:after="0" w:line="560" w:lineRule="atLeast"/>
        <w:ind w:left="642" w:hanging="640" w:hangingChars="200"/>
        <w:jc w:val="both"/>
        <w:rPr>
          <w:rFonts w:hint="eastAsia" w:ascii="仿宋" w:hAnsi="仿宋" w:cs="Times New Roman"/>
          <w:szCs w:val="32"/>
        </w:rPr>
      </w:pPr>
    </w:p>
    <w:p>
      <w:pPr>
        <w:spacing w:after="0" w:line="560" w:lineRule="atLeast"/>
        <w:ind w:left="642" w:hanging="640" w:hangingChars="200"/>
        <w:jc w:val="both"/>
        <w:rPr>
          <w:rFonts w:hint="eastAsia" w:ascii="仿宋" w:hAnsi="仿宋" w:cs="Times New Roman"/>
          <w:szCs w:val="32"/>
        </w:rPr>
      </w:pPr>
    </w:p>
    <w:p>
      <w:pPr>
        <w:spacing w:after="0" w:line="560" w:lineRule="atLeast"/>
        <w:ind w:left="642" w:hanging="640" w:hangingChars="200"/>
        <w:jc w:val="both"/>
        <w:rPr>
          <w:rFonts w:hint="eastAsia" w:ascii="仿宋" w:hAnsi="仿宋" w:cs="Times New Roman"/>
          <w:szCs w:val="32"/>
        </w:rPr>
      </w:pPr>
    </w:p>
    <w:p>
      <w:pPr>
        <w:pStyle w:val="2"/>
        <w:spacing w:before="0" w:after="0" w:line="560" w:lineRule="atLeast"/>
        <w:ind w:left="882" w:hanging="880" w:hangingChars="200"/>
        <w:rPr>
          <w:rFonts w:hint="eastAsia" w:ascii="方正小标宋_GBK" w:hAnsi="仿宋" w:cs="Times New Roman"/>
          <w:sz w:val="44"/>
        </w:rPr>
      </w:pPr>
      <w:bookmarkStart w:id="29" w:name="_Toc155804239"/>
      <w:bookmarkStart w:id="30" w:name="_Toc218517419"/>
    </w:p>
    <w:p>
      <w:pPr>
        <w:pStyle w:val="2"/>
        <w:spacing w:before="0" w:after="0" w:line="560" w:lineRule="atLeast"/>
        <w:ind w:left="882" w:hanging="880" w:hangingChars="200"/>
        <w:rPr>
          <w:rFonts w:hint="eastAsia" w:ascii="方正小标宋_GBK" w:hAnsi="仿宋" w:cs="Times New Roman"/>
          <w:sz w:val="44"/>
        </w:rPr>
      </w:pPr>
      <w:r>
        <w:rPr>
          <w:rFonts w:hint="eastAsia" w:ascii="方正小标宋_GBK" w:hAnsi="仿宋" w:cs="Times New Roman"/>
          <w:sz w:val="44"/>
        </w:rPr>
        <w:t>11.国有博物馆与非国有博物馆结对帮扶服务</w:t>
      </w:r>
      <w:bookmarkEnd w:id="29"/>
    </w:p>
    <w:bookmarkEnd w:id="30"/>
    <w:p>
      <w:pPr>
        <w:pStyle w:val="2"/>
        <w:spacing w:before="0" w:after="0" w:line="560" w:lineRule="atLeast"/>
        <w:ind w:left="882" w:hanging="880" w:hangingChars="200"/>
        <w:rPr>
          <w:rFonts w:hint="eastAsia" w:ascii="方正小标宋_GBK" w:hAnsi="仿宋" w:eastAsia="方正小标宋_GBK" w:cs="Times New Roman"/>
          <w:sz w:val="44"/>
          <w:lang w:eastAsia="zh-CN"/>
        </w:rPr>
      </w:pPr>
      <w:r>
        <w:rPr>
          <w:rFonts w:hint="eastAsia" w:ascii="方正小标宋_GBK" w:hAnsi="仿宋" w:cs="Times New Roman"/>
          <w:sz w:val="44"/>
          <w:lang w:eastAsia="zh-CN"/>
        </w:rPr>
        <w:t>服务指南</w:t>
      </w:r>
    </w:p>
    <w:p>
      <w:pPr>
        <w:spacing w:after="0" w:line="560" w:lineRule="atLeast"/>
        <w:ind w:left="642" w:hanging="640" w:hangingChars="200"/>
        <w:jc w:val="center"/>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（依申请类）</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一、办理依据</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国家文物局关于推进国有博物馆对口支援民办博物馆工作的意见》（文物博函〔2013〕818号）：贯彻落实《关于促进民办博物馆发展的意见》（文物博发〔2010〕11号）精神，帮助民办博物馆提高专业化水平，就推进国有博物馆对口支援民办博物馆。</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二、承办机构</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淮南市文化和旅游局文化遗产利用与发展科</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三、服务对象</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非国有博物馆</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四、服务条件</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凡依法登记注册，法人治理结构基本规范，藏品体系健全且产权明晰，展示服务工作基础较好，在本地区具有一定代表性，正常运行三年以上且年检合格的非国有博物馆，可列入国有博物馆对口支援范畴。优先对口支援具有门类特点、行业个性或地域文化、民族（民俗）文化代表性的民办博物馆，以及致力于抢救濒危文化遗产、填补某领域文化空白的非国有博物馆。</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五、服务流程</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1.国有博物馆发挥资源优势，以自愿、无偿的方式，“一对一”的持续帮扶非国有博物馆的藏品保护、陈列展览、科学研究、人才培养等业务活动和规范化管理。</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2.国有博物馆针对非国有博物馆的实际需求，开展人才支援和技术支援。</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3.国有博物馆可以同时采取免费接收非国有博物馆专业人员进修、培训等形式，对非国有博物馆进行支援。</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六、服务时限</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结对帮扶期间</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七、收费依据及标准</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免费</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八、咨询方式</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淮南市文化和旅游局文化遗产利用与发展科</w:t>
      </w:r>
    </w:p>
    <w:p>
      <w:pPr>
        <w:spacing w:after="0" w:line="560" w:lineRule="atLeast"/>
        <w:ind w:firstLine="640" w:firstLineChars="200"/>
        <w:jc w:val="both"/>
        <w:rPr>
          <w:rFonts w:hint="eastAsia" w:ascii="仿宋_GB2312" w:hAnsi="仿宋_GB2312" w:eastAsia="仿宋_GB2312" w:cs="仿宋_GB2312"/>
          <w:szCs w:val="32"/>
        </w:rPr>
      </w:pPr>
      <w:bookmarkStart w:id="31" w:name="_Hlk123039871"/>
      <w:r>
        <w:rPr>
          <w:rFonts w:hint="eastAsia" w:ascii="仿宋_GB2312" w:hAnsi="仿宋_GB2312" w:eastAsia="仿宋_GB2312" w:cs="仿宋_GB2312"/>
          <w:szCs w:val="32"/>
        </w:rPr>
        <w:t>电话：055</w:t>
      </w:r>
      <w:r>
        <w:rPr>
          <w:rFonts w:hint="eastAsia" w:ascii="仿宋_GB2312" w:hAnsi="仿宋_GB2312" w:eastAsia="仿宋_GB2312" w:cs="仿宋_GB2312"/>
          <w:szCs w:val="32"/>
          <w:lang w:val="en-US" w:eastAsia="zh-CN"/>
        </w:rPr>
        <w:t>4—6640303</w:t>
      </w:r>
    </w:p>
    <w:p>
      <w:pPr>
        <w:spacing w:after="0" w:line="560" w:lineRule="atLeast"/>
        <w:ind w:left="642" w:hanging="640" w:hangingChars="200"/>
        <w:jc w:val="both"/>
        <w:rPr>
          <w:rFonts w:hint="eastAsia" w:ascii="仿宋" w:hAnsi="仿宋" w:cs="Times New Roman"/>
          <w:szCs w:val="32"/>
        </w:rPr>
      </w:pPr>
    </w:p>
    <w:bookmarkEnd w:id="31"/>
    <w:p>
      <w:pPr>
        <w:spacing w:after="0" w:line="560" w:lineRule="atLeast"/>
        <w:ind w:left="642" w:hanging="640" w:hangingChars="200"/>
        <w:jc w:val="both"/>
        <w:rPr>
          <w:rFonts w:hint="eastAsia" w:ascii="仿宋" w:hAnsi="仿宋" w:cs="Times New Roman"/>
          <w:szCs w:val="32"/>
        </w:rPr>
      </w:pPr>
    </w:p>
    <w:p>
      <w:pPr>
        <w:spacing w:after="0" w:line="560" w:lineRule="atLeast"/>
        <w:ind w:left="642" w:hanging="640" w:hangingChars="200"/>
        <w:jc w:val="both"/>
        <w:rPr>
          <w:rFonts w:hint="eastAsia" w:ascii="仿宋" w:hAnsi="仿宋" w:cs="Times New Roman"/>
          <w:szCs w:val="32"/>
        </w:rPr>
      </w:pPr>
    </w:p>
    <w:p>
      <w:pPr>
        <w:spacing w:after="0" w:line="560" w:lineRule="atLeast"/>
        <w:ind w:left="642" w:hanging="640" w:hangingChars="200"/>
        <w:jc w:val="both"/>
        <w:rPr>
          <w:rFonts w:hint="eastAsia" w:ascii="仿宋" w:hAnsi="仿宋" w:cs="Times New Roman"/>
          <w:szCs w:val="32"/>
        </w:rPr>
      </w:pPr>
    </w:p>
    <w:p>
      <w:pPr>
        <w:spacing w:after="0" w:line="560" w:lineRule="atLeast"/>
        <w:ind w:left="642" w:hanging="640" w:hangingChars="200"/>
        <w:jc w:val="both"/>
        <w:rPr>
          <w:rFonts w:hint="eastAsia" w:ascii="仿宋" w:hAnsi="仿宋" w:cs="Times New Roman"/>
          <w:szCs w:val="32"/>
        </w:rPr>
      </w:pPr>
    </w:p>
    <w:p>
      <w:pPr>
        <w:spacing w:after="0" w:line="560" w:lineRule="atLeast"/>
        <w:ind w:left="642" w:hanging="640" w:hangingChars="200"/>
        <w:jc w:val="both"/>
        <w:rPr>
          <w:rFonts w:hint="eastAsia" w:ascii="仿宋" w:hAnsi="仿宋" w:cs="Times New Roman"/>
          <w:szCs w:val="32"/>
        </w:rPr>
      </w:pPr>
    </w:p>
    <w:p>
      <w:pPr>
        <w:spacing w:after="0" w:line="560" w:lineRule="atLeast"/>
        <w:ind w:left="642" w:hanging="640" w:hangingChars="200"/>
        <w:jc w:val="both"/>
        <w:rPr>
          <w:rFonts w:hint="eastAsia" w:ascii="仿宋" w:hAnsi="仿宋" w:cs="Times New Roman"/>
          <w:szCs w:val="32"/>
        </w:rPr>
      </w:pPr>
    </w:p>
    <w:p>
      <w:pPr>
        <w:spacing w:after="0" w:line="560" w:lineRule="atLeast"/>
        <w:ind w:left="642" w:hanging="640" w:hangingChars="200"/>
        <w:jc w:val="both"/>
        <w:rPr>
          <w:rFonts w:hint="eastAsia" w:ascii="仿宋" w:hAnsi="仿宋" w:cs="Times New Roman"/>
          <w:szCs w:val="32"/>
        </w:rPr>
      </w:pPr>
    </w:p>
    <w:p>
      <w:pPr>
        <w:spacing w:after="0" w:line="560" w:lineRule="atLeast"/>
        <w:ind w:left="642" w:hanging="640" w:hangingChars="200"/>
        <w:jc w:val="both"/>
        <w:rPr>
          <w:rFonts w:hint="eastAsia" w:ascii="仿宋" w:hAnsi="仿宋" w:cs="Times New Roman"/>
          <w:szCs w:val="32"/>
        </w:rPr>
      </w:pPr>
    </w:p>
    <w:p>
      <w:pPr>
        <w:spacing w:after="0" w:line="560" w:lineRule="atLeast"/>
        <w:ind w:left="642" w:hanging="640" w:hangingChars="200"/>
        <w:jc w:val="both"/>
        <w:rPr>
          <w:rFonts w:hint="eastAsia" w:ascii="仿宋" w:hAnsi="仿宋" w:cs="Times New Roman"/>
          <w:szCs w:val="32"/>
        </w:rPr>
      </w:pPr>
    </w:p>
    <w:p>
      <w:pPr>
        <w:pStyle w:val="2"/>
        <w:spacing w:before="0" w:after="0" w:line="560" w:lineRule="atLeast"/>
        <w:ind w:left="882" w:hanging="880" w:hangingChars="200"/>
        <w:rPr>
          <w:rFonts w:hint="eastAsia" w:ascii="方正小标宋_GBK" w:hAnsi="仿宋" w:eastAsia="方正小标宋_GBK" w:cs="Times New Roman"/>
          <w:bCs/>
          <w:spacing w:val="-6"/>
          <w:sz w:val="44"/>
          <w:lang w:eastAsia="zh-CN"/>
        </w:rPr>
      </w:pPr>
      <w:bookmarkStart w:id="32" w:name="_Toc218517420"/>
      <w:bookmarkStart w:id="33" w:name="_Toc155804240"/>
      <w:bookmarkStart w:id="34" w:name="_Toc155804241"/>
      <w:r>
        <w:rPr>
          <w:rFonts w:hint="eastAsia" w:ascii="方正小标宋_GBK" w:hAnsi="仿宋" w:cs="Times New Roman"/>
          <w:sz w:val="44"/>
        </w:rPr>
        <w:t>12.</w:t>
      </w:r>
      <w:r>
        <w:rPr>
          <w:rFonts w:hint="eastAsia" w:ascii="方正小标宋_GBK" w:hAnsi="仿宋" w:cs="Times New Roman"/>
          <w:bCs/>
          <w:spacing w:val="-6"/>
          <w:sz w:val="44"/>
        </w:rPr>
        <w:t>全市博物馆名单、主要藏品信息共享</w:t>
      </w:r>
      <w:bookmarkEnd w:id="32"/>
      <w:bookmarkEnd w:id="33"/>
      <w:r>
        <w:rPr>
          <w:rFonts w:hint="eastAsia" w:ascii="方正小标宋_GBK" w:hAnsi="仿宋" w:cs="Times New Roman"/>
          <w:bCs/>
          <w:spacing w:val="-6"/>
          <w:sz w:val="44"/>
          <w:lang w:eastAsia="zh-CN"/>
        </w:rPr>
        <w:t>服务指南</w:t>
      </w:r>
    </w:p>
    <w:p>
      <w:pPr>
        <w:spacing w:after="0" w:line="560" w:lineRule="atLeast"/>
        <w:ind w:left="642" w:hanging="640" w:hangingChars="200"/>
        <w:jc w:val="center"/>
        <w:rPr>
          <w:rFonts w:hint="eastAsia" w:ascii="仿宋" w:hAnsi="仿宋" w:cs="Times New Roman"/>
          <w:szCs w:val="32"/>
        </w:rPr>
      </w:pPr>
      <w:r>
        <w:rPr>
          <w:rFonts w:ascii="仿宋" w:hAnsi="仿宋" w:cs="Times New Roman"/>
          <w:szCs w:val="32"/>
        </w:rPr>
        <w:t>（主动服务类）</w:t>
      </w:r>
    </w:p>
    <w:p>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《博物馆条例》第十六条：省、自治区、直辖市人民政府文物主管部门应当及时公布本行政区域内已备案的博物馆名称、地址、联系方法、主要藏品等信息。</w:t>
      </w:r>
    </w:p>
    <w:p>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淮南市文化和旅游局文化遗产利用与发展科</w:t>
      </w:r>
    </w:p>
    <w:p>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pPr>
        <w:spacing w:after="0" w:line="520" w:lineRule="atLeast"/>
        <w:ind w:firstLine="640" w:firstLineChars="200"/>
        <w:jc w:val="both"/>
        <w:rPr>
          <w:rFonts w:hint="eastAsia" w:ascii="仿宋_GB2312" w:hAnsi="仿宋_GB2312" w:eastAsia="仿宋_GB2312" w:cs="仿宋_GB2312"/>
          <w:color w:val="000000"/>
          <w:szCs w:val="32"/>
          <w:shd w:val="clear" w:color="auto" w:fill="FFFFFF"/>
        </w:rPr>
      </w:pPr>
      <w:r>
        <w:rPr>
          <w:rFonts w:hint="eastAsia" w:ascii="仿宋_GB2312" w:hAnsi="仿宋_GB2312" w:eastAsia="仿宋_GB2312" w:cs="仿宋_GB2312"/>
          <w:color w:val="000000"/>
          <w:szCs w:val="32"/>
          <w:shd w:val="clear" w:color="auto" w:fill="FFFFFF"/>
        </w:rPr>
        <w:t>单位、公民个人、社会组织</w:t>
      </w:r>
    </w:p>
    <w:p>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pPr>
        <w:spacing w:after="0" w:line="520" w:lineRule="atLeast"/>
        <w:ind w:firstLine="640" w:firstLineChars="200"/>
        <w:jc w:val="both"/>
        <w:rPr>
          <w:rFonts w:hint="eastAsia" w:ascii="仿宋_GB2312" w:hAnsi="仿宋_GB2312" w:eastAsia="仿宋_GB2312" w:cs="仿宋_GB2312"/>
          <w:color w:val="000000"/>
          <w:szCs w:val="32"/>
          <w:shd w:val="clear" w:color="auto" w:fill="FFFFFF"/>
        </w:rPr>
      </w:pPr>
      <w:r>
        <w:rPr>
          <w:rFonts w:hint="eastAsia" w:ascii="仿宋_GB2312" w:hAnsi="仿宋_GB2312" w:eastAsia="仿宋_GB2312" w:cs="仿宋_GB2312"/>
          <w:color w:val="000000"/>
          <w:szCs w:val="32"/>
          <w:shd w:val="clear" w:color="auto" w:fill="FFFFFF"/>
        </w:rPr>
        <w:t>1.资产资产负债表</w:t>
      </w:r>
    </w:p>
    <w:p>
      <w:pPr>
        <w:spacing w:after="0" w:line="520" w:lineRule="atLeast"/>
        <w:ind w:firstLine="640" w:firstLineChars="200"/>
        <w:jc w:val="both"/>
        <w:rPr>
          <w:rFonts w:hint="eastAsia" w:ascii="仿宋_GB2312" w:hAnsi="仿宋_GB2312" w:eastAsia="仿宋_GB2312" w:cs="仿宋_GB2312"/>
          <w:color w:val="000000"/>
          <w:szCs w:val="32"/>
          <w:shd w:val="clear" w:color="auto" w:fill="FFFFFF"/>
        </w:rPr>
      </w:pPr>
      <w:r>
        <w:rPr>
          <w:rFonts w:hint="eastAsia" w:ascii="仿宋_GB2312" w:hAnsi="仿宋_GB2312" w:eastAsia="仿宋_GB2312" w:cs="仿宋_GB2312"/>
          <w:color w:val="000000"/>
          <w:szCs w:val="32"/>
          <w:shd w:val="clear" w:color="auto" w:fill="FFFFFF"/>
        </w:rPr>
        <w:t>2.博物馆信息登记表</w:t>
      </w:r>
    </w:p>
    <w:p>
      <w:pPr>
        <w:spacing w:after="0" w:line="520" w:lineRule="atLeast"/>
        <w:ind w:firstLine="640" w:firstLineChars="200"/>
        <w:jc w:val="both"/>
        <w:rPr>
          <w:rFonts w:hint="eastAsia" w:ascii="仿宋_GB2312" w:hAnsi="仿宋_GB2312" w:eastAsia="仿宋_GB2312" w:cs="仿宋_GB2312"/>
          <w:color w:val="000000"/>
          <w:szCs w:val="32"/>
          <w:shd w:val="clear" w:color="auto" w:fill="FFFFFF"/>
        </w:rPr>
      </w:pPr>
      <w:r>
        <w:rPr>
          <w:rFonts w:hint="eastAsia" w:ascii="仿宋_GB2312" w:hAnsi="仿宋_GB2312" w:eastAsia="仿宋_GB2312" w:cs="仿宋_GB2312"/>
          <w:color w:val="000000"/>
          <w:szCs w:val="32"/>
          <w:shd w:val="clear" w:color="auto" w:fill="FFFFFF"/>
        </w:rPr>
        <w:t>3.博物馆工作总结</w:t>
      </w:r>
    </w:p>
    <w:p>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五、服务流程</w:t>
      </w:r>
    </w:p>
    <w:p>
      <w:pPr>
        <w:spacing w:after="0" w:line="520" w:lineRule="atLeast"/>
        <w:ind w:firstLine="640" w:firstLineChars="200"/>
        <w:jc w:val="both"/>
        <w:rPr>
          <w:rFonts w:hint="eastAsia" w:ascii="仿宋_GB2312" w:hAnsi="仿宋_GB2312" w:eastAsia="仿宋_GB2312" w:cs="仿宋_GB2312"/>
          <w:color w:val="000000"/>
          <w:szCs w:val="32"/>
          <w:shd w:val="clear" w:color="auto" w:fill="FFFFFF"/>
        </w:rPr>
      </w:pPr>
      <w:r>
        <w:rPr>
          <w:rFonts w:hint="eastAsia" w:ascii="仿宋_GB2312" w:hAnsi="仿宋_GB2312" w:eastAsia="仿宋_GB2312" w:cs="仿宋_GB2312"/>
          <w:color w:val="000000"/>
          <w:szCs w:val="32"/>
          <w:shd w:val="clear" w:color="auto" w:fill="FFFFFF"/>
        </w:rPr>
        <w:t>每年</w:t>
      </w:r>
      <w:r>
        <w:rPr>
          <w:rFonts w:hint="eastAsia" w:ascii="仿宋_GB2312" w:hAnsi="仿宋_GB2312" w:eastAsia="仿宋_GB2312" w:cs="仿宋_GB2312"/>
          <w:color w:val="000000"/>
          <w:szCs w:val="32"/>
          <w:shd w:val="clear" w:color="auto" w:fill="FFFFFF"/>
          <w:lang w:val="en-US" w:eastAsia="zh-CN"/>
        </w:rPr>
        <w:t>2</w:t>
      </w:r>
      <w:r>
        <w:rPr>
          <w:rFonts w:hint="eastAsia" w:ascii="仿宋_GB2312" w:hAnsi="仿宋_GB2312" w:eastAsia="仿宋_GB2312" w:cs="仿宋_GB2312"/>
          <w:color w:val="000000"/>
          <w:szCs w:val="32"/>
          <w:shd w:val="clear" w:color="auto" w:fill="FFFFFF"/>
        </w:rPr>
        <w:t>月</w:t>
      </w:r>
      <w:r>
        <w:rPr>
          <w:rFonts w:hint="eastAsia" w:ascii="仿宋_GB2312" w:hAnsi="仿宋_GB2312" w:eastAsia="仿宋_GB2312" w:cs="仿宋_GB2312"/>
          <w:color w:val="000000"/>
          <w:szCs w:val="32"/>
          <w:shd w:val="clear" w:color="auto" w:fill="FFFFFF"/>
          <w:lang w:val="en-US" w:eastAsia="zh-CN"/>
        </w:rPr>
        <w:t>2</w:t>
      </w:r>
      <w:r>
        <w:rPr>
          <w:rFonts w:hint="eastAsia" w:ascii="仿宋_GB2312" w:hAnsi="仿宋_GB2312" w:eastAsia="仿宋_GB2312" w:cs="仿宋_GB2312"/>
          <w:color w:val="000000"/>
          <w:szCs w:val="32"/>
          <w:shd w:val="clear" w:color="auto" w:fill="FFFFFF"/>
        </w:rPr>
        <w:t>0日前，各博物馆年检材料报送市文物局，由市文物局将相关信息报省文物局备案。</w:t>
      </w:r>
    </w:p>
    <w:p>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六、服务时限</w:t>
      </w:r>
    </w:p>
    <w:p>
      <w:pPr>
        <w:pStyle w:val="26"/>
        <w:adjustRightInd w:val="0"/>
        <w:snapToGrid w:val="0"/>
        <w:spacing w:line="520" w:lineRule="atLeast"/>
        <w:ind w:firstLine="642"/>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无</w:t>
      </w:r>
    </w:p>
    <w:p>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pPr>
        <w:spacing w:after="0" w:line="520" w:lineRule="atLeast"/>
        <w:ind w:left="642" w:hanging="640" w:hangingChars="200"/>
        <w:jc w:val="both"/>
        <w:rPr>
          <w:rFonts w:hint="eastAsia" w:ascii="仿宋_GB2312" w:hAnsi="仿宋_GB2312" w:eastAsia="仿宋_GB2312" w:cs="仿宋_GB2312"/>
          <w:color w:val="000000"/>
          <w:szCs w:val="32"/>
          <w:shd w:val="clear" w:color="auto" w:fill="FFFFFF"/>
        </w:rPr>
      </w:pPr>
      <w:r>
        <w:rPr>
          <w:rFonts w:hint="eastAsia" w:ascii="仿宋_GB2312" w:hAnsi="仿宋_GB2312" w:eastAsia="仿宋_GB2312" w:cs="仿宋_GB2312"/>
          <w:color w:val="000000"/>
          <w:szCs w:val="32"/>
          <w:shd w:val="clear" w:color="auto" w:fill="FFFFFF"/>
        </w:rPr>
        <w:t xml:space="preserve">    免费</w:t>
      </w:r>
    </w:p>
    <w:p>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八、咨询方式</w:t>
      </w:r>
    </w:p>
    <w:p>
      <w:pPr>
        <w:spacing w:after="0" w:line="520" w:lineRule="atLeast"/>
        <w:ind w:left="640" w:leftChars="200"/>
        <w:jc w:val="both"/>
        <w:rPr>
          <w:rFonts w:hint="eastAsia" w:ascii="仿宋_GB2312" w:hAnsi="仿宋_GB2312" w:eastAsia="仿宋_GB2312" w:cs="仿宋_GB2312"/>
          <w:color w:val="000000"/>
          <w:szCs w:val="32"/>
          <w:shd w:val="clear" w:color="auto" w:fill="FFFFFF"/>
          <w:lang w:val="en-US" w:eastAsia="zh-CN"/>
        </w:rPr>
      </w:pPr>
      <w:r>
        <w:rPr>
          <w:rFonts w:hint="eastAsia" w:ascii="仿宋_GB2312" w:hAnsi="仿宋_GB2312" w:eastAsia="仿宋_GB2312" w:cs="仿宋_GB2312"/>
          <w:color w:val="000000"/>
          <w:szCs w:val="32"/>
          <w:shd w:val="clear" w:color="auto" w:fill="FFFFFF"/>
        </w:rPr>
        <w:t>淮南市文化和旅游局文化遗产利用与发展科      电话：055</w:t>
      </w:r>
      <w:r>
        <w:rPr>
          <w:rFonts w:hint="eastAsia" w:ascii="仿宋_GB2312" w:hAnsi="仿宋_GB2312" w:eastAsia="仿宋_GB2312" w:cs="仿宋_GB2312"/>
          <w:color w:val="000000"/>
          <w:szCs w:val="32"/>
          <w:shd w:val="clear" w:color="auto" w:fill="FFFFFF"/>
          <w:lang w:val="en-US" w:eastAsia="zh-CN"/>
        </w:rPr>
        <w:t>4—6640303</w:t>
      </w:r>
    </w:p>
    <w:p>
      <w:pPr>
        <w:spacing w:after="0" w:line="560" w:lineRule="atLeast"/>
        <w:ind w:left="642" w:hanging="640" w:hangingChars="200"/>
        <w:jc w:val="both"/>
        <w:rPr>
          <w:rFonts w:hint="eastAsia" w:ascii="仿宋" w:hAnsi="仿宋" w:cs="Times New Roman"/>
          <w:color w:val="000000"/>
          <w:szCs w:val="32"/>
        </w:rPr>
      </w:pPr>
      <w:r>
        <w:rPr>
          <w:rFonts w:ascii="仿宋" w:hAnsi="仿宋" w:cs="Times New Roman"/>
          <w:color w:val="000000"/>
          <w:szCs w:val="32"/>
        </w:rPr>
        <w:br w:type="page"/>
      </w:r>
    </w:p>
    <w:p>
      <w:pPr>
        <w:pStyle w:val="2"/>
        <w:spacing w:before="0" w:after="0" w:line="560" w:lineRule="atLeast"/>
        <w:ind w:left="882" w:hanging="880" w:hangingChars="200"/>
        <w:rPr>
          <w:rFonts w:hint="eastAsia" w:ascii="方正小标宋_GBK" w:hAnsi="仿宋" w:eastAsia="方正小标宋_GBK" w:cs="Times New Roman"/>
          <w:sz w:val="44"/>
          <w:lang w:eastAsia="zh-CN"/>
        </w:rPr>
      </w:pPr>
      <w:bookmarkStart w:id="35" w:name="_Toc218517421"/>
      <w:r>
        <w:rPr>
          <w:rFonts w:hint="eastAsia" w:ascii="方正小标宋_GBK" w:hAnsi="仿宋" w:cs="Times New Roman"/>
          <w:sz w:val="44"/>
        </w:rPr>
        <w:t>13.文物普查数据信息共享服务</w:t>
      </w:r>
      <w:bookmarkEnd w:id="34"/>
      <w:bookmarkEnd w:id="35"/>
      <w:r>
        <w:rPr>
          <w:rFonts w:hint="eastAsia" w:ascii="方正小标宋_GBK" w:hAnsi="仿宋" w:cs="Times New Roman"/>
          <w:sz w:val="44"/>
          <w:lang w:eastAsia="zh-CN"/>
        </w:rPr>
        <w:t>服务指南</w:t>
      </w:r>
    </w:p>
    <w:p>
      <w:pPr>
        <w:spacing w:after="0" w:line="560" w:lineRule="atLeast"/>
        <w:ind w:left="642" w:hanging="640" w:hangingChars="200"/>
        <w:jc w:val="center"/>
        <w:rPr>
          <w:rFonts w:hint="eastAsia" w:ascii="仿宋" w:hAnsi="仿宋" w:cs="Times New Roman"/>
          <w:color w:val="000000"/>
          <w:szCs w:val="32"/>
        </w:rPr>
      </w:pPr>
      <w:r>
        <w:rPr>
          <w:rFonts w:ascii="仿宋" w:hAnsi="仿宋" w:cs="Times New Roman"/>
          <w:szCs w:val="32"/>
        </w:rPr>
        <w:t>（主动服务类）</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1.《中华人民共和国政府信息公开条例》相关规定。</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2.《国家文物局关于做好第三次全国文物普查政府信息依申请公开工作的指导意见》(文物政发〔2016〕14号)：做好文物普查工作。</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淮南市文化和旅游局文物保护科</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文物普查数据信息与其自身生产、生活、科研等特殊需要有关的人</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四、申请条件</w:t>
      </w:r>
    </w:p>
    <w:p>
      <w:pPr>
        <w:spacing w:after="0" w:line="560" w:lineRule="atLeast"/>
        <w:ind w:left="642" w:hanging="640" w:hanging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 xml:space="preserve">文物普查数据信息与其自身生产、生活、科研等有特殊关系。 </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1.填写《政府信息公开申请表》。</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2.申请人身份证明材料。</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3.文物普查数据信息与申请人的特殊关系证明材料。</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1．申请：向市文物管理局递交申请材料。</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处理与答复。依申请公开的信息，如果属于已经主动公开的，告知申请人获取信息的方式和途径；对不属于受理机构掌握的政府信息，应及时告知申请人；如果能够确定该信息掌握机关的，告知申请人联系方式；属于不予公开的政府信息，告知申请人不予公开的理由。</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七、办理时限</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能够当场答复的，应当当场予以答复；不能当场答复的，自收到申请之日起15个工作日内予以答复；如需延长答复期限的，要告知申请人，但延长答复的期限最迟不超过30个工作日。</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八、收费依据及标准</w:t>
      </w:r>
    </w:p>
    <w:p>
      <w:pPr>
        <w:spacing w:after="0" w:line="560" w:lineRule="atLeast"/>
        <w:ind w:left="642" w:hanging="640" w:hanging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 xml:space="preserve">    不收费</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九、咨询方式</w:t>
      </w:r>
    </w:p>
    <w:p>
      <w:pPr>
        <w:spacing w:after="0" w:line="560" w:lineRule="atLeast"/>
        <w:ind w:firstLine="640" w:firstLineChars="200"/>
        <w:jc w:val="both"/>
        <w:rPr>
          <w:rFonts w:hint="eastAsia" w:ascii="仿宋_GB2312" w:hAnsi="仿宋_GB2312" w:eastAsia="仿宋_GB2312" w:cs="仿宋_GB2312"/>
          <w:color w:val="000000"/>
          <w:szCs w:val="32"/>
          <w:shd w:val="clear" w:color="auto" w:fill="FFFFFF"/>
          <w:lang w:val="en-US" w:eastAsia="zh-CN"/>
        </w:rPr>
      </w:pPr>
      <w:r>
        <w:rPr>
          <w:rFonts w:hint="eastAsia" w:ascii="仿宋_GB2312" w:hAnsi="仿宋_GB2312" w:eastAsia="仿宋_GB2312" w:cs="仿宋_GB2312"/>
          <w:color w:val="000000"/>
          <w:szCs w:val="32"/>
          <w:shd w:val="clear" w:color="auto" w:fill="FFFFFF"/>
        </w:rPr>
        <w:t>淮南市文化和旅游局文物保护科</w:t>
      </w:r>
      <w:r>
        <w:rPr>
          <w:rFonts w:hint="eastAsia" w:ascii="仿宋_GB2312" w:hAnsi="仿宋_GB2312" w:eastAsia="仿宋_GB2312" w:cs="仿宋_GB2312"/>
          <w:color w:val="000000"/>
          <w:szCs w:val="32"/>
          <w:shd w:val="clear" w:color="auto" w:fill="FFFFFF"/>
          <w:lang w:val="en-US" w:eastAsia="zh-CN"/>
        </w:rPr>
        <w:t xml:space="preserve"> </w:t>
      </w:r>
      <w:r>
        <w:rPr>
          <w:rFonts w:hint="eastAsia" w:ascii="仿宋_GB2312" w:hAnsi="仿宋_GB2312" w:eastAsia="仿宋_GB2312" w:cs="仿宋_GB2312"/>
          <w:color w:val="000000"/>
          <w:szCs w:val="32"/>
          <w:shd w:val="clear" w:color="auto" w:fill="FFFFFF"/>
        </w:rPr>
        <w:t xml:space="preserve">   电话：055</w:t>
      </w:r>
      <w:r>
        <w:rPr>
          <w:rFonts w:hint="eastAsia" w:ascii="仿宋_GB2312" w:hAnsi="仿宋_GB2312" w:eastAsia="仿宋_GB2312" w:cs="仿宋_GB2312"/>
          <w:color w:val="000000"/>
          <w:szCs w:val="32"/>
          <w:shd w:val="clear" w:color="auto" w:fill="FFFFFF"/>
          <w:lang w:val="en-US" w:eastAsia="zh-CN"/>
        </w:rPr>
        <w:t>4—5361341</w:t>
      </w:r>
    </w:p>
    <w:p>
      <w:pPr>
        <w:spacing w:after="0" w:line="560" w:lineRule="atLeast"/>
        <w:ind w:left="928" w:leftChars="290"/>
        <w:jc w:val="both"/>
        <w:rPr>
          <w:rFonts w:hint="eastAsia" w:ascii="仿宋_GB2312" w:hAnsi="仿宋_GB2312" w:eastAsia="仿宋_GB2312" w:cs="仿宋_GB2312"/>
          <w:color w:val="000000"/>
          <w:szCs w:val="32"/>
          <w:shd w:val="clear" w:color="auto" w:fill="FFFFFF"/>
        </w:rPr>
      </w:pPr>
    </w:p>
    <w:p>
      <w:pPr>
        <w:spacing w:after="0" w:line="560" w:lineRule="atLeast"/>
        <w:ind w:left="928" w:leftChars="290"/>
        <w:jc w:val="both"/>
        <w:rPr>
          <w:rFonts w:hint="eastAsia" w:ascii="仿宋" w:hAnsi="仿宋" w:cs="Times New Roman"/>
          <w:color w:val="000000"/>
          <w:szCs w:val="32"/>
          <w:shd w:val="clear" w:color="auto" w:fill="FFFFFF"/>
        </w:rPr>
      </w:pPr>
    </w:p>
    <w:p>
      <w:pPr>
        <w:spacing w:after="0" w:line="560" w:lineRule="atLeast"/>
        <w:ind w:left="928" w:leftChars="290"/>
        <w:jc w:val="both"/>
        <w:rPr>
          <w:rFonts w:hint="eastAsia" w:ascii="仿宋" w:hAnsi="仿宋" w:cs="Times New Roman"/>
          <w:color w:val="000000"/>
          <w:szCs w:val="32"/>
          <w:shd w:val="clear" w:color="auto" w:fill="FFFFFF"/>
        </w:rPr>
      </w:pPr>
    </w:p>
    <w:p>
      <w:pPr>
        <w:spacing w:after="0" w:line="560" w:lineRule="atLeast"/>
        <w:ind w:left="928" w:leftChars="290"/>
        <w:jc w:val="both"/>
        <w:rPr>
          <w:rFonts w:hint="eastAsia" w:ascii="仿宋" w:hAnsi="仿宋" w:cs="Times New Roman"/>
          <w:color w:val="000000"/>
          <w:szCs w:val="32"/>
          <w:shd w:val="clear" w:color="auto" w:fill="FFFFFF"/>
        </w:rPr>
      </w:pPr>
    </w:p>
    <w:p>
      <w:pPr>
        <w:spacing w:after="0" w:line="560" w:lineRule="atLeast"/>
        <w:ind w:left="928" w:leftChars="290"/>
        <w:jc w:val="both"/>
        <w:rPr>
          <w:rFonts w:hint="eastAsia" w:ascii="仿宋" w:hAnsi="仿宋" w:cs="Times New Roman"/>
          <w:color w:val="000000"/>
          <w:szCs w:val="32"/>
          <w:shd w:val="clear" w:color="auto" w:fill="FFFFFF"/>
        </w:rPr>
      </w:pPr>
    </w:p>
    <w:p>
      <w:pPr>
        <w:spacing w:after="0" w:line="560" w:lineRule="atLeast"/>
        <w:ind w:left="928" w:leftChars="290"/>
        <w:jc w:val="both"/>
        <w:rPr>
          <w:rFonts w:hint="eastAsia" w:ascii="仿宋" w:hAnsi="仿宋" w:cs="Times New Roman"/>
          <w:color w:val="000000"/>
          <w:szCs w:val="32"/>
          <w:shd w:val="clear" w:color="auto" w:fill="FFFFFF"/>
        </w:rPr>
      </w:pPr>
    </w:p>
    <w:p>
      <w:pPr>
        <w:spacing w:after="0" w:line="560" w:lineRule="atLeast"/>
        <w:ind w:left="928" w:leftChars="290"/>
        <w:jc w:val="both"/>
        <w:rPr>
          <w:rFonts w:hint="eastAsia" w:ascii="仿宋" w:hAnsi="仿宋" w:cs="Times New Roman"/>
          <w:color w:val="000000"/>
          <w:szCs w:val="32"/>
          <w:shd w:val="clear" w:color="auto" w:fill="FFFFFF"/>
        </w:rPr>
      </w:pPr>
    </w:p>
    <w:p>
      <w:pPr>
        <w:spacing w:after="0" w:line="560" w:lineRule="atLeast"/>
        <w:ind w:left="928" w:leftChars="290"/>
        <w:jc w:val="both"/>
        <w:rPr>
          <w:rFonts w:hint="eastAsia" w:ascii="仿宋" w:hAnsi="仿宋" w:cs="Times New Roman"/>
          <w:color w:val="000000"/>
          <w:szCs w:val="32"/>
          <w:shd w:val="clear" w:color="auto" w:fill="FFFFFF"/>
        </w:rPr>
      </w:pPr>
    </w:p>
    <w:p>
      <w:pPr>
        <w:spacing w:after="0" w:line="560" w:lineRule="atLeast"/>
        <w:ind w:left="928" w:leftChars="290"/>
        <w:jc w:val="both"/>
        <w:rPr>
          <w:rFonts w:hint="eastAsia" w:ascii="仿宋" w:hAnsi="仿宋" w:cs="Times New Roman"/>
          <w:color w:val="000000"/>
          <w:szCs w:val="32"/>
          <w:shd w:val="clear" w:color="auto" w:fill="FFFFFF"/>
        </w:rPr>
      </w:pPr>
    </w:p>
    <w:p>
      <w:pPr>
        <w:spacing w:after="0" w:line="560" w:lineRule="atLeast"/>
        <w:ind w:left="928" w:leftChars="290"/>
        <w:jc w:val="both"/>
        <w:rPr>
          <w:rFonts w:hint="eastAsia" w:ascii="仿宋" w:hAnsi="仿宋" w:cs="Times New Roman"/>
          <w:color w:val="000000"/>
          <w:szCs w:val="32"/>
          <w:shd w:val="clear" w:color="auto" w:fill="FFFFFF"/>
        </w:rPr>
      </w:pPr>
    </w:p>
    <w:p>
      <w:pPr>
        <w:pStyle w:val="2"/>
        <w:spacing w:before="0" w:after="0" w:line="560" w:lineRule="atLeast"/>
        <w:jc w:val="both"/>
        <w:rPr>
          <w:rFonts w:hint="eastAsia" w:ascii="方正小标宋_GBK" w:hAnsi="仿宋" w:cs="Times New Roman"/>
          <w:sz w:val="44"/>
        </w:rPr>
      </w:pPr>
      <w:bookmarkStart w:id="36" w:name="_Toc218517422"/>
      <w:bookmarkStart w:id="37" w:name="_Toc155804242"/>
    </w:p>
    <w:p>
      <w:pPr>
        <w:pStyle w:val="2"/>
        <w:spacing w:before="0" w:after="0" w:line="560" w:lineRule="atLeast"/>
        <w:jc w:val="center"/>
        <w:rPr>
          <w:rFonts w:hint="eastAsia" w:ascii="方正小标宋_GBK" w:hAnsi="仿宋" w:eastAsia="方正小标宋_GBK" w:cs="Times New Roman"/>
          <w:sz w:val="44"/>
          <w:lang w:eastAsia="zh-CN"/>
        </w:rPr>
      </w:pPr>
      <w:r>
        <w:rPr>
          <w:rFonts w:hint="eastAsia" w:ascii="方正小标宋_GBK" w:hAnsi="仿宋" w:cs="Times New Roman"/>
          <w:sz w:val="44"/>
        </w:rPr>
        <w:t>14.组织参加中国非物质文化遗产传统技艺大展</w:t>
      </w:r>
      <w:bookmarkEnd w:id="36"/>
      <w:bookmarkEnd w:id="37"/>
      <w:r>
        <w:rPr>
          <w:rFonts w:hint="eastAsia" w:ascii="方正小标宋_GBK" w:hAnsi="仿宋" w:cs="Times New Roman"/>
          <w:sz w:val="44"/>
          <w:lang w:eastAsia="zh-CN"/>
        </w:rPr>
        <w:t>服务指南</w:t>
      </w:r>
    </w:p>
    <w:p>
      <w:pPr>
        <w:spacing w:after="0" w:line="560" w:lineRule="atLeast"/>
        <w:ind w:left="642" w:hanging="640" w:hangingChars="200"/>
        <w:jc w:val="center"/>
        <w:rPr>
          <w:rFonts w:hint="eastAsia" w:ascii="仿宋_GB2312" w:hAnsi="仿宋_GB2312" w:eastAsia="仿宋_GB2312" w:cs="仿宋_GB2312"/>
          <w:kern w:val="44"/>
          <w:szCs w:val="32"/>
        </w:rPr>
      </w:pPr>
      <w:r>
        <w:rPr>
          <w:rFonts w:hint="eastAsia" w:ascii="仿宋_GB2312" w:hAnsi="仿宋_GB2312" w:eastAsia="仿宋_GB2312" w:cs="仿宋_GB2312"/>
          <w:szCs w:val="32"/>
        </w:rPr>
        <w:t>（主动服务类）</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pPr>
        <w:pStyle w:val="29"/>
        <w:adjustRightInd w:val="0"/>
        <w:snapToGrid w:val="0"/>
        <w:spacing w:line="560"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1.《中华人民共和国非物质文化遗产法》第三十二条：县级以上人民政府应当结合实际情况，采取有效措施，组织文化主管部门和其他有关部门宣传、展示非物质文化遗产代表性项目。</w:t>
      </w:r>
    </w:p>
    <w:p>
      <w:pPr>
        <w:pStyle w:val="29"/>
        <w:adjustRightInd w:val="0"/>
        <w:snapToGrid w:val="0"/>
        <w:spacing w:line="560"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关于省部级党政机关、人民团体举办展会清理规范的通知》（国清组函〔2014〕133号）：同意你省继续举办的活动8项，分别为：中国非物质文化遗产传统技艺大展（主办单位：安徽省人民政府，举办地：安徽省各地轮办）</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二、受理单位</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淮南市文化和旅游局文化遗产利用与发展科</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非遗项目传承人</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承办单位根据大展实施方案确定的大展主题，针对性邀请非遗项目参展</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pPr>
        <w:autoSpaceDE w:val="0"/>
        <w:spacing w:after="0" w:line="560" w:lineRule="atLeast"/>
        <w:ind w:left="640" w:leftChars="200" w:firstLine="0" w:firstLineChars="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中国非物质文化遗产传统技艺大展参展人员回执表</w:t>
      </w:r>
    </w:p>
    <w:p>
      <w:pPr>
        <w:autoSpaceDE w:val="0"/>
        <w:spacing w:after="0" w:line="560" w:lineRule="atLeast"/>
        <w:ind w:left="640" w:leftChars="200" w:firstLine="0" w:firstLineChars="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非物质文化遗产传统技艺作品精品展参展作品基本信息表</w:t>
      </w:r>
    </w:p>
    <w:p>
      <w:pPr>
        <w:autoSpaceDE w:val="0"/>
        <w:spacing w:after="0" w:line="560" w:lineRule="atLeast"/>
        <w:ind w:left="640" w:leftChars="200" w:firstLine="0" w:firstLineChars="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中国非物质文化遗产保护黄山论坛参会人员回执</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1．邀展：制定大展方案，根据策展主题，采取发文邀展、电话邀展及登门邀展等多种方式，确定邀展非遗项目，参展嘉宾等。</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2．办展：根据展会需要，对邀展项目进行统一布展。安排参展嘉宾、传承人、专家参观展览，落实食宿，为参观展览的群众做好导览服务等。</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 xml:space="preserve">3．撤展：根据展览时间安排，通知参展项目有序撤展，做好撤展秩序维护，器材保障、交通协调及其他展会善后事宜。  </w:t>
      </w:r>
    </w:p>
    <w:p>
      <w:pPr>
        <w:spacing w:after="0" w:line="560" w:lineRule="atLeast"/>
        <w:ind w:left="640" w:left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pPr>
        <w:autoSpaceDE w:val="0"/>
        <w:spacing w:after="0" w:line="560" w:lineRule="atLeast"/>
        <w:ind w:left="640" w:left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pPr>
        <w:spacing w:after="0" w:line="560" w:lineRule="atLeast"/>
        <w:ind w:left="640" w:left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八、服务时限</w:t>
      </w:r>
    </w:p>
    <w:p>
      <w:pPr>
        <w:autoSpaceDE w:val="0"/>
        <w:spacing w:after="0" w:line="560" w:lineRule="atLeast"/>
        <w:ind w:left="640" w:left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根据《关于省部级党政机关、人民团体举办展会清理规范的</w:t>
      </w:r>
    </w:p>
    <w:p>
      <w:pPr>
        <w:autoSpaceDE w:val="0"/>
        <w:spacing w:after="0" w:line="560" w:lineRule="atLeast"/>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通知》（国清组函〔2014〕133号），中国非物质文化遗产传统技艺大展每两年举办一次。参照以往该项展会举办情况，每次大展服务时间为7天。</w:t>
      </w:r>
    </w:p>
    <w:p>
      <w:pPr>
        <w:spacing w:after="0" w:line="560" w:lineRule="atLeast"/>
        <w:ind w:left="640" w:left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九、咨询方式</w:t>
      </w:r>
    </w:p>
    <w:p>
      <w:pPr>
        <w:autoSpaceDE w:val="0"/>
        <w:spacing w:after="0" w:line="560" w:lineRule="atLeast"/>
        <w:ind w:left="640" w:leftChars="200"/>
        <w:jc w:val="both"/>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rPr>
        <w:t>淮南市文化和旅游局文化遗产利用与发展科</w:t>
      </w:r>
      <w:r>
        <w:rPr>
          <w:rFonts w:hint="eastAsia" w:ascii="仿宋_GB2312" w:hAnsi="仿宋_GB2312" w:eastAsia="仿宋_GB2312" w:cs="仿宋_GB2312"/>
          <w:color w:val="000000"/>
          <w:szCs w:val="32"/>
          <w:lang w:val="en-US" w:eastAsia="zh-CN"/>
        </w:rPr>
        <w:t xml:space="preserve">   </w:t>
      </w:r>
      <w:r>
        <w:rPr>
          <w:rFonts w:hint="eastAsia" w:ascii="仿宋_GB2312" w:hAnsi="仿宋_GB2312" w:eastAsia="仿宋_GB2312" w:cs="仿宋_GB2312"/>
          <w:color w:val="000000"/>
          <w:szCs w:val="32"/>
        </w:rPr>
        <w:t>电话：055</w:t>
      </w:r>
      <w:r>
        <w:rPr>
          <w:rFonts w:hint="eastAsia" w:ascii="仿宋_GB2312" w:hAnsi="仿宋_GB2312" w:eastAsia="仿宋_GB2312" w:cs="仿宋_GB2312"/>
          <w:color w:val="000000"/>
          <w:szCs w:val="32"/>
          <w:lang w:val="en-US" w:eastAsia="zh-CN"/>
        </w:rPr>
        <w:t>4—6640303</w:t>
      </w:r>
    </w:p>
    <w:p>
      <w:pPr>
        <w:autoSpaceDE w:val="0"/>
        <w:spacing w:after="0" w:line="560" w:lineRule="atLeast"/>
        <w:jc w:val="both"/>
        <w:rPr>
          <w:rFonts w:hint="eastAsia" w:ascii="仿宋_GB2312" w:hAnsi="仿宋_GB2312" w:eastAsia="仿宋_GB2312" w:cs="仿宋_GB2312"/>
          <w:color w:val="000000"/>
          <w:szCs w:val="32"/>
        </w:rPr>
      </w:pPr>
    </w:p>
    <w:p>
      <w:pPr>
        <w:autoSpaceDE w:val="0"/>
        <w:spacing w:after="0" w:line="560" w:lineRule="atLeast"/>
        <w:jc w:val="both"/>
        <w:rPr>
          <w:rFonts w:hint="eastAsia" w:ascii="仿宋" w:hAnsi="仿宋" w:cs="Times New Roman"/>
          <w:color w:val="000000"/>
          <w:szCs w:val="32"/>
        </w:rPr>
      </w:pPr>
    </w:p>
    <w:p>
      <w:pPr>
        <w:autoSpaceDE w:val="0"/>
        <w:spacing w:after="0" w:line="560" w:lineRule="atLeast"/>
        <w:jc w:val="both"/>
        <w:rPr>
          <w:rFonts w:hint="eastAsia" w:ascii="仿宋" w:hAnsi="仿宋" w:cs="Times New Roman"/>
          <w:color w:val="000000"/>
          <w:szCs w:val="32"/>
        </w:rPr>
      </w:pPr>
    </w:p>
    <w:p>
      <w:pPr>
        <w:autoSpaceDE w:val="0"/>
        <w:spacing w:after="0" w:line="560" w:lineRule="atLeast"/>
        <w:jc w:val="both"/>
        <w:rPr>
          <w:rFonts w:hint="eastAsia" w:ascii="仿宋" w:hAnsi="仿宋" w:cs="Times New Roman"/>
          <w:color w:val="000000"/>
          <w:szCs w:val="32"/>
        </w:rPr>
      </w:pPr>
    </w:p>
    <w:p>
      <w:pPr>
        <w:autoSpaceDE w:val="0"/>
        <w:spacing w:after="0" w:line="560" w:lineRule="atLeast"/>
        <w:ind w:left="642" w:hanging="640" w:hangingChars="200"/>
        <w:jc w:val="both"/>
        <w:rPr>
          <w:rFonts w:hint="eastAsia" w:ascii="仿宋" w:hAnsi="仿宋" w:cs="Times New Roman"/>
          <w:color w:val="000000"/>
          <w:szCs w:val="32"/>
        </w:rPr>
      </w:pPr>
    </w:p>
    <w:p>
      <w:pPr>
        <w:pStyle w:val="2"/>
        <w:numPr>
          <w:ilvl w:val="0"/>
          <w:numId w:val="0"/>
        </w:numPr>
        <w:spacing w:before="0" w:after="0" w:line="560" w:lineRule="atLeast"/>
        <w:ind w:leftChars="-200" w:firstLine="880" w:firstLineChars="200"/>
        <w:jc w:val="both"/>
        <w:rPr>
          <w:rFonts w:hint="eastAsia" w:ascii="仿宋" w:hAnsi="仿宋" w:eastAsia="方正小标宋_GBK"/>
          <w:szCs w:val="32"/>
          <w:lang w:eastAsia="zh-CN"/>
        </w:rPr>
      </w:pPr>
      <w:bookmarkStart w:id="38" w:name="_Toc218517423"/>
      <w:bookmarkStart w:id="39" w:name="_Toc155804243"/>
      <w:r>
        <w:rPr>
          <w:rFonts w:hint="eastAsia" w:ascii="方正小标宋_GBK" w:hAnsi="仿宋" w:cs="Times New Roman"/>
          <w:sz w:val="44"/>
          <w:lang w:val="en-US" w:eastAsia="zh-CN"/>
        </w:rPr>
        <w:t>15.</w:t>
      </w:r>
      <w:r>
        <w:rPr>
          <w:rFonts w:hint="eastAsia" w:ascii="方正小标宋_GBK" w:hAnsi="仿宋" w:cs="Times New Roman"/>
          <w:sz w:val="44"/>
        </w:rPr>
        <w:t>中央非遗经费申请材料核实转报</w:t>
      </w:r>
      <w:bookmarkEnd w:id="38"/>
      <w:bookmarkEnd w:id="39"/>
      <w:r>
        <w:rPr>
          <w:rFonts w:hint="eastAsia" w:ascii="方正小标宋_GBK" w:hAnsi="仿宋" w:cs="Times New Roman"/>
          <w:sz w:val="44"/>
          <w:lang w:eastAsia="zh-CN"/>
        </w:rPr>
        <w:t>服务指南</w:t>
      </w:r>
    </w:p>
    <w:p>
      <w:pPr>
        <w:spacing w:after="0" w:line="560" w:lineRule="atLeast"/>
        <w:ind w:left="642" w:hanging="640" w:hangingChars="200"/>
        <w:jc w:val="center"/>
        <w:rPr>
          <w:rFonts w:hint="eastAsia" w:ascii="仿宋_GB2312" w:hAnsi="仿宋_GB2312" w:eastAsia="仿宋_GB2312" w:cs="仿宋_GB2312"/>
          <w:color w:val="000000"/>
          <w:szCs w:val="32"/>
        </w:rPr>
      </w:pPr>
      <w:r>
        <w:rPr>
          <w:rFonts w:hint="eastAsia" w:ascii="仿宋_GB2312" w:hAnsi="仿宋_GB2312" w:eastAsia="仿宋_GB2312" w:cs="仿宋_GB2312"/>
          <w:szCs w:val="32"/>
        </w:rPr>
        <w:t>（依申请类）</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1.《中华人民共和国非物质文化遗产法》第一章第六条：县级以上人民政府应当将非物质文化遗产保护、保存工作纳入本级国民经济和社会发展规划，并将保护、保存经费列入本级财政预算。</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文化部办公厅关于开展2016年度国家非物质文化遗产保护专项资金申报工作的通知》(办财务函〔2016〕43号)：各申报单位应认真填写经费申报书，经地方各级财政和文化行政部门逐级申报，由省级财政和文化行政部门审核汇总后，正式报送财政部和文化部。</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淮南市文化和旅游局文化遗产利用与发展科</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国家级非遗项目保护单位、国家级非遗项目代表性传承人</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四、申请条件</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被国务院公布的国家级非遗代表性项目保护单位、被文化部认定的国家级非遗项目代表性传承人均可申报。其他条件以相关文件规定为准。</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1.申请报告：市级财政、文化行政主管部门联合上报申请报告。</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2.国家级非物质文化遗产保护专项资金申报汇总表。</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3.国家级非物质文化遗产代表性项目补助经费申报汇总</w:t>
      </w:r>
    </w:p>
    <w:p>
      <w:pPr>
        <w:spacing w:after="0" w:line="560" w:lineRule="atLeast"/>
        <w:ind w:left="642" w:hanging="640" w:hanging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表。</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4.国家级非物质文化遗产代表性项目补助经费申报书。</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5.国家级代表性传承人补助费申报书。</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6.非物质文化遗产抢救性记录补助经费申报书。</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1.各市按照文件要求发起申报，推荐申报项目。</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2.省文化厅对各地申报项目提出初审意见，与省财政会商，确定推荐申报项目。</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3.被推荐的项目申报单位在网络申报平台发起申报。</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4.省文化厅在网络申报平台进行审核，报送文化部。</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5.省财政厅、省文化厅联合行文，正式向财政部、文化部申报本年度专项经费。</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如有调整，以时发相关文件为准。</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七、办理时限</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根据相关文件要求时间节点办理。</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八、收费依据及标准</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九、咨询方式</w:t>
      </w:r>
    </w:p>
    <w:p>
      <w:pPr>
        <w:autoSpaceDE w:val="0"/>
        <w:spacing w:after="0" w:line="560" w:lineRule="atLeast"/>
        <w:ind w:firstLine="640" w:firstLineChars="200"/>
        <w:jc w:val="both"/>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rPr>
        <w:t>淮南市文化和旅游局文化遗产利用与发展科</w:t>
      </w:r>
      <w:r>
        <w:rPr>
          <w:rFonts w:hint="eastAsia" w:ascii="仿宋_GB2312" w:hAnsi="仿宋_GB2312" w:eastAsia="仿宋_GB2312" w:cs="仿宋_GB2312"/>
          <w:color w:val="000000"/>
          <w:szCs w:val="32"/>
          <w:lang w:val="en-US" w:eastAsia="zh-CN"/>
        </w:rPr>
        <w:t xml:space="preserve">    </w:t>
      </w:r>
      <w:r>
        <w:rPr>
          <w:rFonts w:hint="eastAsia" w:ascii="仿宋_GB2312" w:hAnsi="仿宋_GB2312" w:eastAsia="仿宋_GB2312" w:cs="仿宋_GB2312"/>
          <w:color w:val="000000"/>
          <w:szCs w:val="32"/>
        </w:rPr>
        <w:t>电话：055</w:t>
      </w:r>
      <w:r>
        <w:rPr>
          <w:rFonts w:hint="eastAsia" w:ascii="仿宋_GB2312" w:hAnsi="仿宋_GB2312" w:eastAsia="仿宋_GB2312" w:cs="仿宋_GB2312"/>
          <w:color w:val="000000"/>
          <w:szCs w:val="32"/>
          <w:lang w:val="en-US" w:eastAsia="zh-CN"/>
        </w:rPr>
        <w:t>4—6640303</w:t>
      </w:r>
    </w:p>
    <w:p>
      <w:pPr>
        <w:spacing w:after="0" w:line="560" w:lineRule="atLeast"/>
        <w:jc w:val="both"/>
        <w:rPr>
          <w:rFonts w:hint="eastAsia" w:ascii="仿宋" w:hAnsi="仿宋" w:cs="Times New Roman"/>
          <w:color w:val="000000"/>
          <w:szCs w:val="32"/>
        </w:rPr>
      </w:pPr>
    </w:p>
    <w:p>
      <w:pPr>
        <w:spacing w:after="0" w:line="560" w:lineRule="atLeast"/>
        <w:ind w:left="928" w:leftChars="290"/>
        <w:jc w:val="both"/>
        <w:rPr>
          <w:rFonts w:hint="eastAsia" w:ascii="仿宋" w:hAnsi="仿宋" w:cs="Times New Roman"/>
          <w:color w:val="000000"/>
          <w:szCs w:val="32"/>
        </w:rPr>
      </w:pPr>
    </w:p>
    <w:p>
      <w:pPr>
        <w:spacing w:after="0" w:line="560" w:lineRule="atLeast"/>
        <w:ind w:left="928" w:leftChars="290"/>
        <w:jc w:val="both"/>
        <w:rPr>
          <w:rFonts w:hint="eastAsia" w:ascii="仿宋" w:hAnsi="仿宋" w:cs="Times New Roman"/>
          <w:color w:val="000000"/>
          <w:szCs w:val="32"/>
        </w:rPr>
      </w:pPr>
    </w:p>
    <w:p>
      <w:pPr>
        <w:pStyle w:val="2"/>
        <w:spacing w:before="0" w:after="0" w:line="560" w:lineRule="atLeast"/>
        <w:ind w:left="-640" w:leftChars="-200"/>
        <w:rPr>
          <w:rFonts w:hint="eastAsia" w:ascii="方正小标宋_GBK" w:hAnsi="仿宋" w:eastAsia="方正小标宋_GBK" w:cs="Times New Roman"/>
          <w:sz w:val="44"/>
          <w:lang w:eastAsia="zh-CN"/>
        </w:rPr>
      </w:pPr>
      <w:bookmarkStart w:id="40" w:name="_Toc155804244"/>
      <w:bookmarkStart w:id="41" w:name="_Toc14470"/>
      <w:bookmarkStart w:id="42" w:name="_Toc218517424"/>
      <w:r>
        <w:rPr>
          <w:rFonts w:hint="eastAsia" w:ascii="方正小标宋_GBK" w:hAnsi="仿宋" w:cs="Times New Roman"/>
          <w:sz w:val="44"/>
        </w:rPr>
        <w:t>16.组织参加安徽省动漫大赛</w:t>
      </w:r>
      <w:bookmarkEnd w:id="40"/>
      <w:bookmarkEnd w:id="41"/>
      <w:bookmarkEnd w:id="42"/>
      <w:r>
        <w:rPr>
          <w:rFonts w:hint="eastAsia" w:ascii="方正小标宋_GBK" w:hAnsi="仿宋" w:cs="Times New Roman"/>
          <w:sz w:val="44"/>
          <w:lang w:eastAsia="zh-CN"/>
        </w:rPr>
        <w:t>服务指南</w:t>
      </w:r>
    </w:p>
    <w:p>
      <w:pPr>
        <w:spacing w:after="0" w:line="560" w:lineRule="atLeast"/>
        <w:ind w:left="642" w:hanging="640" w:hangingChars="200"/>
        <w:jc w:val="center"/>
        <w:rPr>
          <w:rFonts w:hint="eastAsia" w:ascii="仿宋_GB2312" w:hAnsi="仿宋_GB2312" w:eastAsia="仿宋_GB2312" w:cs="仿宋_GB2312"/>
          <w:szCs w:val="32"/>
        </w:rPr>
      </w:pPr>
      <w:r>
        <w:rPr>
          <w:rFonts w:hint="eastAsia" w:ascii="仿宋_GB2312" w:hAnsi="仿宋_GB2312" w:eastAsia="仿宋_GB2312" w:cs="仿宋_GB2312"/>
          <w:szCs w:val="32"/>
        </w:rPr>
        <w:t>（主动服务类）</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一、办理依据</w:t>
      </w:r>
    </w:p>
    <w:p>
      <w:pPr>
        <w:keepNext w:val="0"/>
        <w:keepLines w:val="0"/>
        <w:pageBreakBefore w:val="0"/>
        <w:kinsoku/>
        <w:wordWrap/>
        <w:overflowPunct/>
        <w:topLinePunct w:val="0"/>
        <w:autoSpaceDE/>
        <w:autoSpaceDN/>
        <w:bidi w:val="0"/>
        <w:spacing w:after="0" w:line="58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w:t>
      </w:r>
      <w:r>
        <w:rPr>
          <w:rFonts w:hint="eastAsia" w:ascii="仿宋_GB2312" w:hAnsi="仿宋_GB2312" w:eastAsia="仿宋_GB2312" w:cs="仿宋_GB2312"/>
          <w:szCs w:val="32"/>
        </w:rPr>
        <w:t>安徽省文化厅关于举办第四届安徽省动漫大赛的通知》(皖文产函〔2016〕293号)：为努力建设安徽原创动漫高地、动漫人才高地，推进我省动漫产业快速发展，参照文化部等部委关于中国文化艺术政府奖动漫奖评选办法，经研究，省文化厅、省新闻出版广电局、省教育厅、省科技厅、省经信委、省商务厅联合举办第四届安徽省动漫大赛。</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二、承办机构</w:t>
      </w:r>
    </w:p>
    <w:p>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淮南市文化和旅游局产业发展科</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三、服务对象</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在</w:t>
      </w:r>
      <w:r>
        <w:rPr>
          <w:rFonts w:hint="eastAsia" w:ascii="仿宋_GB2312" w:hAnsi="仿宋_GB2312" w:eastAsia="仿宋_GB2312" w:cs="仿宋_GB2312"/>
          <w:szCs w:val="32"/>
          <w:lang w:val="en-US" w:eastAsia="zh-CN"/>
        </w:rPr>
        <w:t>淮南</w:t>
      </w:r>
      <w:r>
        <w:rPr>
          <w:rFonts w:hint="eastAsia" w:ascii="仿宋_GB2312" w:hAnsi="仿宋_GB2312" w:eastAsia="仿宋_GB2312" w:cs="仿宋_GB2312"/>
          <w:szCs w:val="32"/>
        </w:rPr>
        <w:t>市各单位和个人具有明确著作权属的动漫产品，以及在此期间取得优异业绩的动漫创作者或团队，动漫企业及相关教育机构。</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四、申请条件</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1.参赛作品必须思想内容健康向上，弘扬中国特色社会主义核心价值观，体现民族特色、地方特色、时代特色。</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2.往届已选送参评的作品不得申报同类奖项。</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3.参赛作品不得有国家法律法规相抵触内容；不得有色情、暴力等不良内容；不得有涉嫌临摹、剽窃、侵犯他人著作权内容；违反本次大赛有关规定的，一律取消参赛资格。</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4.参赛作品知识产权归参赛者本人所有，作品不予退还。大赛组委会拥有在授权媒体发布展示、组织宣传及结册出版等权利，不另行通知参赛者及支付稿酬。</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五、申报材料</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1.本次大赛不收取任何参赛费用。参赛人应填写《参赛作品报名表》、《参赛作品著作权许可授权书》，按规范要求提交参赛作品资料（具体要求详见大赛通知）。</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2.各单位、团队及个人直接报送，院校师生参赛作品由各院校汇总报送。</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3.请将参赛作品、报名表及相关材料电子版文件，与纸质报名表、授权书及其他必要纸质材料，于规定时间前投寄至规定地点（快递一律使用邮政EMS）。</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六、服务流程</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1.文化和旅游局根据大赛情况发布通知。</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2.单位和个人根据大赛的要求报送作品。</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七、办理时限</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根据大赛时间安排，待大赛评出结果后公示。</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八、收费依据及标准</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免费。</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szCs w:val="32"/>
        </w:rPr>
        <w:t>九、咨询方式</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淮南市文化和旅游局产业发展科</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default" w:ascii="仿宋_GB2312" w:hAnsi="仿宋_GB2312" w:eastAsia="仿宋_GB2312" w:cs="仿宋_GB2312"/>
          <w:color w:val="000000"/>
          <w:szCs w:val="32"/>
          <w:lang w:val="en-US" w:eastAsia="zh-CN"/>
        </w:rPr>
        <w:sectPr>
          <w:footerReference r:id="rId6" w:type="first"/>
          <w:footerReference r:id="rId5" w:type="default"/>
          <w:pgSz w:w="11906" w:h="16838"/>
          <w:pgMar w:top="1417" w:right="1417" w:bottom="1417" w:left="1417" w:header="851" w:footer="992" w:gutter="0"/>
          <w:pgNumType w:start="1"/>
          <w:cols w:space="720" w:num="1"/>
          <w:docGrid w:type="linesAndChars" w:linePitch="312" w:charSpace="200"/>
        </w:sectPr>
      </w:pPr>
      <w:r>
        <w:rPr>
          <w:rFonts w:hint="eastAsia" w:ascii="仿宋_GB2312" w:hAnsi="仿宋_GB2312" w:eastAsia="仿宋_GB2312" w:cs="仿宋_GB2312"/>
          <w:szCs w:val="32"/>
        </w:rPr>
        <w:t>电话：055</w:t>
      </w:r>
      <w:r>
        <w:rPr>
          <w:rFonts w:hint="eastAsia" w:ascii="仿宋_GB2312" w:hAnsi="仿宋_GB2312" w:eastAsia="仿宋_GB2312" w:cs="仿宋_GB2312"/>
          <w:szCs w:val="32"/>
          <w:lang w:val="en-US" w:eastAsia="zh-CN"/>
        </w:rPr>
        <w:t>4—5361339</w:t>
      </w:r>
    </w:p>
    <w:p>
      <w:pPr>
        <w:pStyle w:val="2"/>
        <w:spacing w:before="0" w:after="0" w:line="560" w:lineRule="atLeast"/>
        <w:ind w:left="-640" w:leftChars="-200"/>
        <w:jc w:val="center"/>
        <w:rPr>
          <w:rFonts w:hint="eastAsia" w:ascii="方正小标宋_GBK" w:hAnsi="仿宋" w:eastAsia="方正小标宋_GBK" w:cs="Times New Roman"/>
          <w:bCs/>
          <w:color w:val="000000" w:themeColor="text1"/>
          <w:kern w:val="44"/>
          <w:sz w:val="44"/>
          <w:szCs w:val="44"/>
          <w:lang w:eastAsia="zh-CN"/>
          <w14:textFill>
            <w14:solidFill>
              <w14:schemeClr w14:val="tx1"/>
            </w14:solidFill>
          </w14:textFill>
        </w:rPr>
      </w:pPr>
      <w:bookmarkStart w:id="43" w:name="_Toc218517425"/>
      <w:bookmarkStart w:id="44" w:name="_Toc155804245"/>
      <w:r>
        <w:rPr>
          <w:rFonts w:hint="eastAsia" w:ascii="方正小标宋_GBK" w:hAnsi="仿宋" w:cs="Times New Roman"/>
          <w:sz w:val="44"/>
          <w:lang w:val="en-US" w:eastAsia="zh-CN"/>
        </w:rPr>
        <w:t xml:space="preserve">   </w:t>
      </w:r>
      <w:r>
        <w:rPr>
          <w:rFonts w:hint="eastAsia" w:ascii="方正小标宋_GBK" w:hAnsi="仿宋" w:cs="Times New Roman"/>
          <w:sz w:val="44"/>
        </w:rPr>
        <w:t>17.文化产业示范园区申报服务</w:t>
      </w:r>
      <w:bookmarkEnd w:id="43"/>
      <w:bookmarkEnd w:id="44"/>
      <w:r>
        <w:rPr>
          <w:rFonts w:hint="eastAsia" w:ascii="方正小标宋_GBK" w:hAnsi="仿宋" w:cs="Times New Roman"/>
          <w:bCs/>
          <w:color w:val="000000" w:themeColor="text1"/>
          <w:kern w:val="44"/>
          <w:sz w:val="44"/>
          <w:szCs w:val="44"/>
          <w:lang w:eastAsia="zh-CN"/>
          <w14:textFill>
            <w14:solidFill>
              <w14:schemeClr w14:val="tx1"/>
            </w14:solidFill>
          </w14:textFill>
        </w:rPr>
        <w:t>服务指南</w:t>
      </w:r>
    </w:p>
    <w:p>
      <w:pPr>
        <w:keepNext w:val="0"/>
        <w:keepLines w:val="0"/>
        <w:pageBreakBefore w:val="0"/>
        <w:kinsoku/>
        <w:wordWrap/>
        <w:overflowPunct/>
        <w:topLinePunct w:val="0"/>
        <w:autoSpaceDE/>
        <w:autoSpaceDN/>
        <w:bidi w:val="0"/>
        <w:spacing w:after="0" w:line="520" w:lineRule="exact"/>
        <w:ind w:left="640" w:leftChars="0" w:hanging="640" w:hangingChars="200"/>
        <w:jc w:val="center"/>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（依申请类）</w:t>
      </w:r>
    </w:p>
    <w:p>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一、办理依据</w:t>
      </w:r>
    </w:p>
    <w:p>
      <w:pPr>
        <w:keepNext w:val="0"/>
        <w:keepLines w:val="0"/>
        <w:pageBreakBefore w:val="0"/>
        <w:kinsoku/>
        <w:wordWrap/>
        <w:overflowPunct/>
        <w:topLinePunct w:val="0"/>
        <w:autoSpaceDE/>
        <w:autoSpaceDN/>
        <w:bidi w:val="0"/>
        <w:spacing w:after="0" w:line="56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 xml:space="preserve">《文化部办公厅关于进一步完善国家级文化产业示范园区创建工作的通知》(办产函〔2016〕320号)：请各地文化厅(局)高度重视示范园区创建工作，按照本通知和《工作方案》要求，认真组织本行政区域内符合条件的园区地方开展创建申报工作。  </w:t>
      </w:r>
    </w:p>
    <w:p>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二、承办机构</w:t>
      </w:r>
    </w:p>
    <w:p>
      <w:pPr>
        <w:keepNext w:val="0"/>
        <w:keepLines w:val="0"/>
        <w:pageBreakBefore w:val="0"/>
        <w:kinsoku/>
        <w:wordWrap/>
        <w:overflowPunct/>
        <w:topLinePunct w:val="0"/>
        <w:autoSpaceDE/>
        <w:autoSpaceDN/>
        <w:bidi w:val="0"/>
        <w:spacing w:after="0" w:line="56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淮南市文化和旅游局产业发展科</w:t>
      </w:r>
    </w:p>
    <w:p>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三、服务对象</w:t>
      </w:r>
    </w:p>
    <w:p>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各县区人民政府、各园区管委会</w:t>
      </w:r>
    </w:p>
    <w:p>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四、申请条件</w:t>
      </w:r>
    </w:p>
    <w:p>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1.园区所在地文化产业发展水平居于所在省（区、市）前列，当地政府高度重视文化产业发展，创建积极性高，并已将该园区列为政府重点建设或支持项目；</w:t>
      </w:r>
    </w:p>
    <w:p>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已制定清晰的园区发展规划，规划内容符合当地经济社会发展总体规划、土地利用总体规划、环境功能区规划和产业发展等各项相关规划，并得到当地政府批准，不存在违规占用土地、重复建设和项目建设停滞、大量土地闲置等问题；</w:t>
      </w:r>
    </w:p>
    <w:p>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3.园区社会效益显著，始终坚持正确的文化产品创作生产导向；</w:t>
      </w:r>
    </w:p>
    <w:p>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4.园区以演艺娱乐、动漫、游戏、游艺、数字文化、创意设计等为重点领域，有明确的优势行业和发展定位；</w:t>
      </w:r>
    </w:p>
    <w:p>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5.园区区域范围明确，基础设施较为完善，非文化类商业及其他配套面积不得超过园区总建筑面积的50%；</w:t>
      </w:r>
    </w:p>
    <w:p>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6.园区有专门管理机构负责日常运营管理，机构组织架构和管理制度健全、运转良好。</w:t>
      </w:r>
    </w:p>
    <w:p>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五、申报材料</w:t>
      </w:r>
    </w:p>
    <w:p>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《国家级文化产业示范园区创建推荐函》和创建方案。</w:t>
      </w:r>
    </w:p>
    <w:p>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六、服务流程</w:t>
      </w:r>
    </w:p>
    <w:p>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1.申报推荐。符合条件的地方人民政府根据方案，向市级文化和旅游行政部门报送创建申请和创建方案，市级文化和旅游行政部门向省级文化和旅游行政部门转报申请材料。</w:t>
      </w:r>
    </w:p>
    <w:p>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2.组织评审。文化和旅游部组织专家对创建方案进行论证和评审，提出专家评审意见。</w:t>
      </w:r>
    </w:p>
    <w:p>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3.确定资格。文化和旅游部根据专家评审意见，综合考虑区域、结构、代表性等因素，确定示范园区创建名单并公示。</w:t>
      </w:r>
    </w:p>
    <w:p>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七、办理时限</w:t>
      </w:r>
    </w:p>
    <w:p>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根据文化和旅游部通知规定要求办结。</w:t>
      </w:r>
    </w:p>
    <w:p>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八、收费依据及标准</w:t>
      </w:r>
    </w:p>
    <w:p>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免费。</w:t>
      </w:r>
    </w:p>
    <w:p>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szCs w:val="32"/>
        </w:rPr>
        <w:t>九、咨询方式</w:t>
      </w:r>
    </w:p>
    <w:p>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textAlignment w:val="auto"/>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rPr>
        <w:t>淮南市文化和旅游局产业发展科</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电话：055</w:t>
      </w:r>
      <w:r>
        <w:rPr>
          <w:rFonts w:hint="eastAsia" w:ascii="仿宋_GB2312" w:hAnsi="仿宋_GB2312" w:eastAsia="仿宋_GB2312" w:cs="仿宋_GB2312"/>
          <w:szCs w:val="32"/>
          <w:lang w:val="en-US" w:eastAsia="zh-CN"/>
        </w:rPr>
        <w:t>4—5361339</w:t>
      </w:r>
    </w:p>
    <w:p>
      <w:pPr>
        <w:keepNext w:val="0"/>
        <w:keepLines w:val="0"/>
        <w:pageBreakBefore w:val="0"/>
        <w:kinsoku/>
        <w:wordWrap/>
        <w:overflowPunct/>
        <w:topLinePunct w:val="0"/>
        <w:autoSpaceDE/>
        <w:autoSpaceDN/>
        <w:bidi w:val="0"/>
        <w:spacing w:after="0" w:line="520" w:lineRule="exact"/>
        <w:ind w:left="0" w:leftChars="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 xml:space="preserve">  </w:t>
      </w:r>
    </w:p>
    <w:p>
      <w:pPr>
        <w:pStyle w:val="2"/>
        <w:spacing w:before="0" w:after="0" w:line="560" w:lineRule="atLeast"/>
        <w:ind w:left="-640" w:leftChars="-200"/>
        <w:rPr>
          <w:rFonts w:hint="eastAsia" w:ascii="方正小标宋_GBK" w:hAnsi="仿宋" w:eastAsia="方正小标宋_GBK" w:cs="Times New Roman"/>
          <w:sz w:val="44"/>
          <w:lang w:eastAsia="zh-CN"/>
        </w:rPr>
      </w:pPr>
      <w:bookmarkStart w:id="45" w:name="_Toc218517426"/>
      <w:bookmarkStart w:id="46" w:name="_Toc155804246"/>
      <w:r>
        <w:rPr>
          <w:rFonts w:hint="eastAsia" w:ascii="方正小标宋_GBK" w:hAnsi="仿宋" w:cs="Times New Roman"/>
          <w:sz w:val="44"/>
        </w:rPr>
        <w:t>18.文化企业融资服务</w:t>
      </w:r>
      <w:bookmarkEnd w:id="45"/>
      <w:bookmarkEnd w:id="46"/>
      <w:r>
        <w:rPr>
          <w:rFonts w:hint="eastAsia" w:ascii="方正小标宋_GBK" w:hAnsi="仿宋" w:cs="Times New Roman"/>
          <w:sz w:val="44"/>
          <w:lang w:eastAsia="zh-CN"/>
        </w:rPr>
        <w:t>服务指南</w:t>
      </w:r>
    </w:p>
    <w:p>
      <w:pPr>
        <w:keepNext w:val="0"/>
        <w:keepLines w:val="0"/>
        <w:pageBreakBefore w:val="0"/>
        <w:kinsoku/>
        <w:wordWrap/>
        <w:overflowPunct/>
        <w:topLinePunct w:val="0"/>
        <w:autoSpaceDE/>
        <w:autoSpaceDN/>
        <w:bidi w:val="0"/>
        <w:spacing w:after="0" w:line="580" w:lineRule="exact"/>
        <w:ind w:left="0" w:hanging="640" w:hangingChars="200"/>
        <w:jc w:val="center"/>
        <w:textAlignment w:val="auto"/>
        <w:rPr>
          <w:rFonts w:hint="eastAsia" w:ascii="仿宋" w:hAnsi="仿宋" w:cs="Times New Roman"/>
          <w:szCs w:val="32"/>
        </w:rPr>
      </w:pPr>
      <w:r>
        <w:rPr>
          <w:rFonts w:ascii="仿宋" w:hAnsi="仿宋" w:cs="Times New Roman"/>
          <w:szCs w:val="32"/>
        </w:rPr>
        <w:t>（依申请类）</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一、办理依据</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1.《中国人民银行、财政部、文化部等部门关于金融支持文化产业振兴和发展繁荣的指导意见》(银发〔2010〕94号)第九条：推动符合条件的文化企业上市融资。</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2.《关于深入推进文化金融合作的意见》(文产发〔2014〕14号)第八条：加快推进文化企业直接融资，支持文化企业通过资本市场上市融资、再融资和并购重组。</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二、承办机构</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淮南市文化和旅游局产业发展科</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三、服务对象</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全市文化企业</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四、申请条件</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有信贷需求的文化企业或文化产业项目。</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五、申报材料</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根据金融单位要求提供</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六、服务流程</w:t>
      </w:r>
    </w:p>
    <w:p>
      <w:pPr>
        <w:keepNext w:val="0"/>
        <w:keepLines w:val="0"/>
        <w:pageBreakBefore w:val="0"/>
        <w:kinsoku/>
        <w:wordWrap/>
        <w:overflowPunct/>
        <w:topLinePunct w:val="0"/>
        <w:autoSpaceDE/>
        <w:autoSpaceDN/>
        <w:bidi w:val="0"/>
        <w:spacing w:after="0"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根据文化企业需求及时开展金融单位对接。</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七、办理时限</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根据金融部门审核时间。</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八、收费依据及标准</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免费</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九、咨询方式</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left="0" w:firstLine="640" w:firstLineChars="200"/>
        <w:textAlignment w:val="auto"/>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rPr>
        <w:t>淮南市文化和旅游局产业发展科</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电话：055</w:t>
      </w:r>
      <w:r>
        <w:rPr>
          <w:rFonts w:hint="eastAsia" w:ascii="仿宋_GB2312" w:hAnsi="仿宋_GB2312" w:eastAsia="仿宋_GB2312" w:cs="仿宋_GB2312"/>
          <w:szCs w:val="32"/>
          <w:lang w:val="en-US" w:eastAsia="zh-CN"/>
        </w:rPr>
        <w:t>4——5361339</w:t>
      </w: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pStyle w:val="2"/>
        <w:spacing w:before="0" w:after="0" w:line="560" w:lineRule="atLeast"/>
        <w:ind w:left="-640" w:leftChars="-200"/>
        <w:rPr>
          <w:rFonts w:hint="eastAsia" w:ascii="方正小标宋_GBK" w:hAnsi="仿宋" w:eastAsia="方正小标宋_GBK" w:cs="Times New Roman"/>
          <w:sz w:val="44"/>
          <w:lang w:eastAsia="zh-CN"/>
        </w:rPr>
      </w:pPr>
      <w:bookmarkStart w:id="47" w:name="_Toc155804247"/>
      <w:bookmarkStart w:id="48" w:name="_Toc218517427"/>
      <w:r>
        <w:rPr>
          <w:rFonts w:hint="eastAsia" w:ascii="方正小标宋_GBK" w:hAnsi="仿宋" w:cs="Times New Roman"/>
          <w:sz w:val="44"/>
        </w:rPr>
        <w:t>19.组织文化企业参加会展</w:t>
      </w:r>
      <w:bookmarkEnd w:id="47"/>
      <w:bookmarkEnd w:id="48"/>
      <w:r>
        <w:rPr>
          <w:rFonts w:hint="eastAsia" w:ascii="方正小标宋_GBK" w:hAnsi="仿宋" w:cs="Times New Roman"/>
          <w:sz w:val="44"/>
          <w:lang w:eastAsia="zh-CN"/>
        </w:rPr>
        <w:t>服务指南</w:t>
      </w:r>
    </w:p>
    <w:p>
      <w:pPr>
        <w:spacing w:after="0" w:line="560" w:lineRule="atLeast"/>
        <w:ind w:left="640" w:hanging="640" w:hangingChars="200"/>
        <w:jc w:val="center"/>
        <w:rPr>
          <w:rFonts w:hint="eastAsia" w:ascii="仿宋" w:hAnsi="仿宋" w:cs="方正小标宋_GBK"/>
          <w:szCs w:val="32"/>
          <w:lang w:val="zh-CN"/>
        </w:rPr>
      </w:pPr>
      <w:r>
        <w:rPr>
          <w:rFonts w:ascii="仿宋" w:hAnsi="仿宋" w:cs="Times New Roman"/>
          <w:szCs w:val="32"/>
        </w:rPr>
        <w:t>（主动服务类）</w:t>
      </w:r>
      <w:r>
        <w:rPr>
          <w:rFonts w:hint="eastAsia" w:ascii="仿宋" w:hAnsi="仿宋" w:cs="Times New Roman"/>
          <w:color w:val="000000"/>
          <w:szCs w:val="32"/>
        </w:rPr>
        <w:t xml:space="preserve">   </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一、办理依据</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1.组织文化企业参加中宣部、文化部举办的深圳文博会和北京文化创意博览会。</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2.文化部和省委宣传部要求。</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二、承办机构</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淮南市文化和旅游局产业发展科。</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三、服务对象</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全市文化企业。</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四、服务条件</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有安徽特色文化创意产品。</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五、申报材料</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根据企业申请和文化行政管理部门推荐。</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六、服务流程</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1.下发通知；</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2.企业报名申请；</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3.省文化厅遴选。</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七、办理时限</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按通知要求办理。</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八、收费依据及标准</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免费</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九、咨询方式</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淮南市文化和旅游局产业发展科</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rPr>
        <w:t>电话：055</w:t>
      </w:r>
      <w:r>
        <w:rPr>
          <w:rFonts w:hint="eastAsia" w:ascii="仿宋_GB2312" w:hAnsi="仿宋_GB2312" w:eastAsia="仿宋_GB2312" w:cs="仿宋_GB2312"/>
          <w:szCs w:val="32"/>
          <w:lang w:val="en-US" w:eastAsia="zh-CN"/>
        </w:rPr>
        <w:t>4—5361339</w:t>
      </w:r>
    </w:p>
    <w:p>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 w:hAnsi="仿宋"/>
          <w:szCs w:val="32"/>
        </w:rPr>
      </w:pPr>
    </w:p>
    <w:p>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 w:hAnsi="仿宋"/>
          <w:szCs w:val="32"/>
        </w:rPr>
      </w:pPr>
    </w:p>
    <w:p>
      <w:pPr>
        <w:widowControl w:val="0"/>
        <w:suppressAutoHyphens/>
        <w:adjustRightInd/>
        <w:snapToGrid/>
        <w:spacing w:line="560" w:lineRule="exact"/>
        <w:ind w:firstLine="640" w:firstLineChars="200"/>
        <w:rPr>
          <w:rFonts w:hint="eastAsia" w:ascii="仿宋" w:hAnsi="仿宋"/>
          <w:szCs w:val="32"/>
        </w:rPr>
      </w:pPr>
    </w:p>
    <w:p>
      <w:pPr>
        <w:widowControl w:val="0"/>
        <w:suppressAutoHyphens/>
        <w:adjustRightInd/>
        <w:snapToGrid/>
        <w:spacing w:line="560" w:lineRule="exact"/>
        <w:ind w:firstLine="640" w:firstLineChars="200"/>
        <w:rPr>
          <w:rFonts w:hint="eastAsia" w:ascii="仿宋" w:hAnsi="仿宋"/>
          <w:szCs w:val="32"/>
        </w:rPr>
      </w:pPr>
    </w:p>
    <w:p>
      <w:pPr>
        <w:widowControl w:val="0"/>
        <w:suppressAutoHyphens/>
        <w:adjustRightInd/>
        <w:snapToGrid/>
        <w:spacing w:line="560" w:lineRule="exact"/>
        <w:ind w:firstLine="640" w:firstLineChars="200"/>
        <w:rPr>
          <w:rFonts w:hint="eastAsia" w:ascii="仿宋" w:hAnsi="仿宋"/>
          <w:szCs w:val="32"/>
        </w:rPr>
      </w:pPr>
    </w:p>
    <w:p>
      <w:pPr>
        <w:widowControl w:val="0"/>
        <w:suppressAutoHyphens/>
        <w:adjustRightInd/>
        <w:snapToGrid/>
        <w:spacing w:line="560" w:lineRule="exact"/>
        <w:ind w:firstLine="640" w:firstLineChars="200"/>
        <w:rPr>
          <w:rFonts w:hint="eastAsia" w:ascii="仿宋" w:hAnsi="仿宋"/>
          <w:szCs w:val="32"/>
        </w:rPr>
      </w:pPr>
    </w:p>
    <w:p>
      <w:pPr>
        <w:widowControl w:val="0"/>
        <w:suppressAutoHyphens/>
        <w:adjustRightInd/>
        <w:snapToGrid/>
        <w:spacing w:line="560" w:lineRule="exact"/>
        <w:ind w:firstLine="640" w:firstLineChars="200"/>
        <w:rPr>
          <w:rFonts w:hint="eastAsia" w:ascii="仿宋" w:hAnsi="仿宋"/>
          <w:szCs w:val="32"/>
        </w:rPr>
      </w:pPr>
    </w:p>
    <w:p>
      <w:pPr>
        <w:shd w:val="clear" w:color="auto" w:fill="FFFFFF"/>
        <w:spacing w:after="0" w:line="560" w:lineRule="atLeast"/>
        <w:ind w:left="640" w:hanging="640" w:hangingChars="200"/>
        <w:jc w:val="both"/>
        <w:rPr>
          <w:rFonts w:hint="eastAsia" w:ascii="仿宋" w:hAnsi="仿宋" w:cs="Times New Roman"/>
          <w:szCs w:val="32"/>
        </w:rPr>
      </w:pPr>
    </w:p>
    <w:p>
      <w:pPr>
        <w:shd w:val="clear" w:color="auto" w:fill="FFFFFF"/>
        <w:spacing w:after="0" w:line="560" w:lineRule="atLeast"/>
        <w:ind w:left="640" w:hanging="640" w:hangingChars="200"/>
        <w:jc w:val="both"/>
        <w:rPr>
          <w:rFonts w:hint="eastAsia" w:ascii="仿宋" w:hAnsi="仿宋" w:cs="Times New Roman"/>
          <w:szCs w:val="32"/>
        </w:rPr>
      </w:pPr>
    </w:p>
    <w:p>
      <w:pPr>
        <w:shd w:val="clear" w:color="auto" w:fill="FFFFFF"/>
        <w:spacing w:after="0" w:line="560" w:lineRule="atLeast"/>
        <w:ind w:left="640" w:hanging="640" w:hangingChars="200"/>
        <w:jc w:val="both"/>
        <w:rPr>
          <w:rFonts w:hint="eastAsia" w:ascii="仿宋" w:hAnsi="仿宋" w:cs="Times New Roman"/>
          <w:szCs w:val="32"/>
        </w:rPr>
      </w:pPr>
    </w:p>
    <w:p>
      <w:pPr>
        <w:shd w:val="clear" w:color="auto" w:fill="FFFFFF"/>
        <w:spacing w:after="0" w:line="560" w:lineRule="atLeast"/>
        <w:ind w:left="640" w:hanging="640" w:hangingChars="200"/>
        <w:jc w:val="both"/>
        <w:rPr>
          <w:rFonts w:hint="eastAsia" w:ascii="仿宋" w:hAnsi="仿宋" w:cs="Times New Roman"/>
          <w:szCs w:val="32"/>
        </w:rPr>
      </w:pPr>
    </w:p>
    <w:p>
      <w:pPr>
        <w:shd w:val="clear" w:color="auto" w:fill="FFFFFF"/>
        <w:spacing w:after="0" w:line="560" w:lineRule="atLeast"/>
        <w:ind w:left="640" w:hanging="640" w:hangingChars="200"/>
        <w:jc w:val="both"/>
        <w:rPr>
          <w:rFonts w:hint="eastAsia" w:ascii="仿宋" w:hAnsi="仿宋" w:cs="Times New Roman"/>
          <w:szCs w:val="32"/>
        </w:rPr>
      </w:pPr>
    </w:p>
    <w:p>
      <w:pPr>
        <w:shd w:val="clear" w:color="auto" w:fill="FFFFFF"/>
        <w:spacing w:after="0" w:line="560" w:lineRule="atLeast"/>
        <w:ind w:left="640" w:hanging="640" w:hangingChars="200"/>
        <w:jc w:val="both"/>
        <w:rPr>
          <w:rFonts w:hint="eastAsia" w:ascii="仿宋" w:hAnsi="仿宋" w:cs="Times New Roman"/>
          <w:szCs w:val="32"/>
        </w:rPr>
      </w:pPr>
    </w:p>
    <w:p>
      <w:pPr>
        <w:shd w:val="clear" w:color="auto" w:fill="FFFFFF"/>
        <w:spacing w:after="0" w:line="560" w:lineRule="atLeast"/>
        <w:ind w:left="640" w:hanging="640" w:hangingChars="200"/>
        <w:jc w:val="both"/>
        <w:rPr>
          <w:rFonts w:hint="eastAsia" w:ascii="仿宋" w:hAnsi="仿宋" w:cs="Times New Roman"/>
          <w:szCs w:val="32"/>
        </w:rPr>
      </w:pPr>
    </w:p>
    <w:p>
      <w:pPr>
        <w:shd w:val="clear" w:color="auto" w:fill="FFFFFF"/>
        <w:spacing w:after="0" w:line="560" w:lineRule="atLeast"/>
        <w:ind w:left="640" w:hanging="640" w:hangingChars="200"/>
        <w:jc w:val="both"/>
        <w:rPr>
          <w:rFonts w:hint="eastAsia" w:ascii="仿宋" w:hAnsi="仿宋" w:cs="Times New Roman"/>
          <w:szCs w:val="32"/>
        </w:rPr>
      </w:pPr>
    </w:p>
    <w:p>
      <w:pPr>
        <w:shd w:val="clear" w:color="auto" w:fill="FFFFFF"/>
        <w:spacing w:after="0" w:line="560" w:lineRule="atLeast"/>
        <w:ind w:left="640" w:hanging="640" w:hangingChars="200"/>
        <w:jc w:val="both"/>
        <w:rPr>
          <w:rFonts w:hint="eastAsia" w:ascii="仿宋" w:hAnsi="仿宋" w:cs="Times New Roman"/>
          <w:szCs w:val="32"/>
        </w:rPr>
      </w:pPr>
    </w:p>
    <w:p>
      <w:pPr>
        <w:shd w:val="clear" w:color="auto" w:fill="FFFFFF"/>
        <w:spacing w:after="0" w:line="560" w:lineRule="atLeast"/>
        <w:ind w:left="640" w:hanging="640" w:hangingChars="200"/>
        <w:jc w:val="both"/>
        <w:rPr>
          <w:rFonts w:hint="eastAsia" w:ascii="仿宋" w:hAnsi="仿宋" w:cs="Times New Roman"/>
          <w:szCs w:val="32"/>
        </w:rPr>
      </w:pPr>
    </w:p>
    <w:p>
      <w:pPr>
        <w:shd w:val="clear" w:color="auto" w:fill="FFFFFF"/>
        <w:spacing w:after="0" w:line="560" w:lineRule="atLeast"/>
        <w:ind w:left="640" w:hanging="640" w:hangingChars="200"/>
        <w:jc w:val="both"/>
        <w:rPr>
          <w:rFonts w:hint="eastAsia" w:ascii="仿宋" w:hAnsi="仿宋" w:cs="Times New Roman"/>
          <w:szCs w:val="32"/>
        </w:rPr>
      </w:pPr>
    </w:p>
    <w:p>
      <w:pPr>
        <w:pStyle w:val="2"/>
        <w:rPr>
          <w:rFonts w:hint="eastAsia" w:ascii="方正小标宋_GBK" w:hAnsi="仿宋" w:eastAsia="方正小标宋_GBK"/>
          <w:sz w:val="44"/>
          <w:lang w:eastAsia="zh-CN"/>
        </w:rPr>
      </w:pPr>
      <w:bookmarkStart w:id="49" w:name="_Toc218517428"/>
      <w:bookmarkStart w:id="50" w:name="_Toc155804248"/>
      <w:r>
        <w:rPr>
          <w:rFonts w:hint="eastAsia" w:ascii="方正小标宋_GBK" w:hAnsi="仿宋"/>
          <w:sz w:val="44"/>
        </w:rPr>
        <w:t>20.文化市场行业转型升级引导</w:t>
      </w:r>
      <w:bookmarkEnd w:id="49"/>
      <w:bookmarkEnd w:id="50"/>
      <w:r>
        <w:rPr>
          <w:rFonts w:hint="eastAsia" w:ascii="方正小标宋_GBK" w:hAnsi="仿宋"/>
          <w:sz w:val="44"/>
          <w:lang w:eastAsia="zh-CN"/>
        </w:rPr>
        <w:t>服务指南</w:t>
      </w:r>
    </w:p>
    <w:p>
      <w:pPr>
        <w:spacing w:after="0" w:line="560" w:lineRule="atLeast"/>
        <w:ind w:left="640" w:hanging="640" w:hangingChars="200"/>
        <w:jc w:val="center"/>
        <w:rPr>
          <w:rFonts w:hint="eastAsia" w:ascii="仿宋" w:hAnsi="仿宋" w:cs="Times New Roman"/>
          <w:szCs w:val="32"/>
        </w:rPr>
      </w:pPr>
      <w:r>
        <w:rPr>
          <w:rFonts w:ascii="仿宋" w:hAnsi="仿宋" w:cs="Times New Roman"/>
          <w:szCs w:val="32"/>
        </w:rPr>
        <w:t>（主动服务类）</w:t>
      </w:r>
    </w:p>
    <w:p>
      <w:pPr>
        <w:widowControl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pPr>
        <w:widowControl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文化部关于推动互联网上网服务行业转型升级的意见》(文市发〔2014〕42号)：推动上网服务行业转型升级，要坚持以市场为导向，充分发挥市场在资源配置中的重要作用，着力解决市场体系不完善的问题；坚持监管与服务并重的原则，实现有效监管，主动服务，良性互动；注重保护企业的自尊、自信，激发企业提高经营服务水平的内生动力，维护企业合法权益，鼓励创新，促进发展。</w:t>
      </w:r>
    </w:p>
    <w:p>
      <w:pPr>
        <w:widowControl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安徽省文化厅关于印发&lt;互联网上网服务行业转型升级工作指引&gt;的通知》(皖文市函〔2015〕523号)：推动互联网上网服务行业转型升级，是贯彻落实中央关于促进信息消费扩大内需的要求，转变管理理念，寓监管于服务的重要举措，有利于促进上网服务行业健康有序发展，激发行业内在活力，改变行业形象。</w:t>
      </w:r>
    </w:p>
    <w:p>
      <w:pPr>
        <w:widowControl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pPr>
        <w:widowControl w:val="0"/>
        <w:spacing w:after="0" w:line="560" w:lineRule="atLeast"/>
        <w:ind w:firstLine="640" w:firstLineChars="200"/>
        <w:jc w:val="both"/>
        <w:rPr>
          <w:rFonts w:hint="default"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rPr>
        <w:t>淮南市文化和旅游局市场</w:t>
      </w:r>
      <w:r>
        <w:rPr>
          <w:rFonts w:hint="eastAsia" w:ascii="仿宋_GB2312" w:hAnsi="仿宋_GB2312" w:eastAsia="仿宋_GB2312" w:cs="仿宋_GB2312"/>
          <w:color w:val="000000"/>
          <w:szCs w:val="32"/>
          <w:lang w:val="en-US" w:eastAsia="zh-CN"/>
        </w:rPr>
        <w:t>监督</w:t>
      </w:r>
      <w:r>
        <w:rPr>
          <w:rFonts w:hint="eastAsia" w:ascii="仿宋_GB2312" w:hAnsi="仿宋_GB2312" w:eastAsia="仿宋_GB2312" w:cs="仿宋_GB2312"/>
          <w:color w:val="000000"/>
          <w:szCs w:val="32"/>
        </w:rPr>
        <w:t>管理科</w:t>
      </w:r>
      <w:r>
        <w:rPr>
          <w:rFonts w:hint="eastAsia" w:ascii="仿宋_GB2312" w:hAnsi="仿宋_GB2312" w:eastAsia="仿宋_GB2312" w:cs="仿宋_GB2312"/>
          <w:color w:val="000000"/>
          <w:szCs w:val="32"/>
          <w:lang w:eastAsia="zh-CN"/>
        </w:rPr>
        <w:t>、</w:t>
      </w:r>
      <w:r>
        <w:rPr>
          <w:rFonts w:hint="eastAsia" w:ascii="仿宋_GB2312" w:hAnsi="仿宋_GB2312" w:eastAsia="仿宋_GB2312" w:cs="仿宋_GB2312"/>
          <w:color w:val="000000"/>
          <w:szCs w:val="32"/>
          <w:lang w:val="en-US" w:eastAsia="zh-CN"/>
        </w:rPr>
        <w:t>产业发展科</w:t>
      </w:r>
    </w:p>
    <w:p>
      <w:pPr>
        <w:widowControl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持有《网络文化经营许可证》的互联网上网经营单位。</w:t>
      </w:r>
    </w:p>
    <w:p>
      <w:pPr>
        <w:widowControl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四、申请条件</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持有《网络文化经营许可证》的互联网上网经营单位。</w:t>
      </w:r>
    </w:p>
    <w:p>
      <w:pPr>
        <w:widowControl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 xml:space="preserve">五、申报材料 </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1.《网络文化经营许可证》副本复印件1份；</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2.《工商营业执照》副本复印件1份。</w:t>
      </w:r>
    </w:p>
    <w:p>
      <w:pPr>
        <w:widowControl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1.互联网上网经营单位申请；</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2.各级文化部门将申请单位纳入服务对象；</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3.文化行政管理部门引导其转型升级。</w:t>
      </w:r>
    </w:p>
    <w:p>
      <w:pPr>
        <w:widowControl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七、办理时限</w:t>
      </w:r>
    </w:p>
    <w:p>
      <w:pPr>
        <w:widowControl w:val="0"/>
        <w:spacing w:after="0" w:line="560" w:lineRule="atLeast"/>
        <w:ind w:left="640" w:hanging="640" w:hanging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 xml:space="preserve">    长期办理</w:t>
      </w:r>
    </w:p>
    <w:p>
      <w:pPr>
        <w:widowControl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八、收费依据及标准：</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无</w:t>
      </w:r>
    </w:p>
    <w:p>
      <w:pPr>
        <w:widowControl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九、咨询方式</w:t>
      </w:r>
    </w:p>
    <w:p>
      <w:pPr>
        <w:spacing w:after="0" w:line="560" w:lineRule="atLeast"/>
        <w:ind w:firstLine="640" w:firstLineChars="200"/>
        <w:jc w:val="both"/>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 xml:space="preserve">淮南市文化和旅游局市场监督管理科    </w:t>
      </w:r>
      <w:r>
        <w:rPr>
          <w:rFonts w:hint="eastAsia" w:ascii="仿宋_GB2312" w:hAnsi="仿宋_GB2312" w:eastAsia="仿宋_GB2312" w:cs="仿宋_GB2312"/>
          <w:color w:val="000000"/>
          <w:szCs w:val="32"/>
        </w:rPr>
        <w:t>电话：055</w:t>
      </w:r>
      <w:r>
        <w:rPr>
          <w:rFonts w:hint="eastAsia" w:ascii="仿宋_GB2312" w:hAnsi="仿宋_GB2312" w:eastAsia="仿宋_GB2312" w:cs="仿宋_GB2312"/>
          <w:color w:val="000000"/>
          <w:szCs w:val="32"/>
          <w:lang w:val="en-US" w:eastAsia="zh-CN"/>
        </w:rPr>
        <w:t>4—5361337</w:t>
      </w:r>
    </w:p>
    <w:p>
      <w:pPr>
        <w:spacing w:after="0" w:line="560" w:lineRule="atLeast"/>
        <w:ind w:firstLine="640" w:firstLineChars="200"/>
        <w:jc w:val="both"/>
        <w:rPr>
          <w:rFonts w:hint="default"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 xml:space="preserve">淮南市文化和旅游局产业发展科        </w:t>
      </w:r>
      <w:r>
        <w:rPr>
          <w:rFonts w:hint="eastAsia" w:ascii="仿宋_GB2312" w:hAnsi="仿宋_GB2312" w:eastAsia="仿宋_GB2312" w:cs="仿宋_GB2312"/>
          <w:color w:val="000000"/>
          <w:szCs w:val="32"/>
        </w:rPr>
        <w:t>电话：055</w:t>
      </w:r>
      <w:r>
        <w:rPr>
          <w:rFonts w:hint="eastAsia" w:ascii="仿宋_GB2312" w:hAnsi="仿宋_GB2312" w:eastAsia="仿宋_GB2312" w:cs="仿宋_GB2312"/>
          <w:color w:val="000000"/>
          <w:szCs w:val="32"/>
          <w:lang w:val="en-US" w:eastAsia="zh-CN"/>
        </w:rPr>
        <w:t>4—5361339</w:t>
      </w: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pStyle w:val="2"/>
        <w:spacing w:before="0" w:after="0" w:line="560" w:lineRule="atLeast"/>
        <w:ind w:left="-640" w:leftChars="-200"/>
        <w:rPr>
          <w:rFonts w:hint="eastAsia" w:ascii="方正小标宋_GBK" w:hAnsi="仿宋" w:eastAsia="方正小标宋_GBK" w:cs="Times New Roman"/>
          <w:sz w:val="44"/>
          <w:lang w:eastAsia="zh-CN"/>
        </w:rPr>
      </w:pPr>
      <w:bookmarkStart w:id="51" w:name="_Toc218517429"/>
      <w:bookmarkStart w:id="52" w:name="_Toc155804249"/>
      <w:r>
        <w:rPr>
          <w:rFonts w:hint="eastAsia" w:ascii="方正小标宋_GBK" w:hAnsi="仿宋" w:cs="Times New Roman"/>
          <w:sz w:val="44"/>
        </w:rPr>
        <w:t>21．艺术品市场法制宣传</w:t>
      </w:r>
      <w:bookmarkEnd w:id="51"/>
      <w:bookmarkEnd w:id="52"/>
      <w:r>
        <w:rPr>
          <w:rFonts w:hint="eastAsia" w:ascii="方正小标宋_GBK" w:hAnsi="仿宋" w:cs="Times New Roman"/>
          <w:sz w:val="44"/>
          <w:lang w:eastAsia="zh-CN"/>
        </w:rPr>
        <w:t>服务指南</w:t>
      </w:r>
    </w:p>
    <w:p>
      <w:pPr>
        <w:spacing w:after="0" w:line="560" w:lineRule="atLeast"/>
        <w:ind w:left="640" w:hanging="640" w:hangingChars="200"/>
        <w:jc w:val="center"/>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（主动服务类）</w:t>
      </w:r>
    </w:p>
    <w:p>
      <w:pPr>
        <w:keepNext w:val="0"/>
        <w:keepLines w:val="0"/>
        <w:pageBreakBefore w:val="0"/>
        <w:widowControl/>
        <w:kinsoku/>
        <w:wordWrap/>
        <w:overflowPunct/>
        <w:topLinePunct w:val="0"/>
        <w:autoSpaceDE/>
        <w:autoSpaceDN/>
        <w:bidi w:val="0"/>
        <w:adjustRightInd w:val="0"/>
        <w:snapToGrid w:val="0"/>
        <w:spacing w:after="0" w:line="580" w:lineRule="atLeast"/>
        <w:ind w:left="0"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pPr>
        <w:keepNext w:val="0"/>
        <w:keepLines w:val="0"/>
        <w:pageBreakBefore w:val="0"/>
        <w:widowControl/>
        <w:kinsoku/>
        <w:wordWrap/>
        <w:overflowPunct/>
        <w:topLinePunct w:val="0"/>
        <w:autoSpaceDE/>
        <w:autoSpaceDN/>
        <w:bidi w:val="0"/>
        <w:adjustRightInd w:val="0"/>
        <w:snapToGrid w:val="0"/>
        <w:spacing w:after="0" w:line="580" w:lineRule="atLeast"/>
        <w:ind w:left="0"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文化部关于贯彻实施&lt;艺术品经营管理办法&gt;的通知》（文市发〔2016〕3号）：各地要通过举办艺术品市场法制宣传周、公益展览、政策咨询、专题讲座、艺术培训等活动，以及广播、电视、报刊、网络媒体等新闻媒体，加强对《办法》的宣传力度，提高《办法》的知晓率，使公众充分了解在艺术消费中应享有的权利，引导合理消费。</w:t>
      </w:r>
    </w:p>
    <w:p>
      <w:pPr>
        <w:keepNext w:val="0"/>
        <w:keepLines w:val="0"/>
        <w:pageBreakBefore w:val="0"/>
        <w:widowControl/>
        <w:kinsoku/>
        <w:wordWrap/>
        <w:overflowPunct/>
        <w:topLinePunct w:val="0"/>
        <w:autoSpaceDE/>
        <w:autoSpaceDN/>
        <w:bidi w:val="0"/>
        <w:adjustRightInd w:val="0"/>
        <w:snapToGrid w:val="0"/>
        <w:spacing w:after="0" w:line="580" w:lineRule="atLeast"/>
        <w:ind w:left="0"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 《安徽省文化厅关于贯彻落实&lt;艺术品经营管理办法&gt;的通知》（皖文市函〔2016〕194号）：通过举办艺术品市场法制宣传周、公益展览、政策咨询、专题讲座、艺术培训等活动，以及广播、电视、报刊、网络媒体等新闻媒体，加强对《办法》的宣传力度，提高《办法》知晓率，使公众充分了解在艺术消费中应享有的权利，引导合理消费。</w:t>
      </w:r>
    </w:p>
    <w:p>
      <w:pPr>
        <w:keepNext w:val="0"/>
        <w:keepLines w:val="0"/>
        <w:pageBreakBefore w:val="0"/>
        <w:widowControl/>
        <w:kinsoku/>
        <w:wordWrap/>
        <w:overflowPunct/>
        <w:topLinePunct w:val="0"/>
        <w:autoSpaceDE/>
        <w:autoSpaceDN/>
        <w:bidi w:val="0"/>
        <w:adjustRightInd w:val="0"/>
        <w:snapToGrid w:val="0"/>
        <w:spacing w:after="0" w:line="580" w:lineRule="atLeast"/>
        <w:ind w:left="0"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pPr>
        <w:keepNext w:val="0"/>
        <w:keepLines w:val="0"/>
        <w:pageBreakBefore w:val="0"/>
        <w:widowControl/>
        <w:kinsoku/>
        <w:wordWrap/>
        <w:overflowPunct/>
        <w:topLinePunct w:val="0"/>
        <w:autoSpaceDE/>
        <w:autoSpaceDN/>
        <w:bidi w:val="0"/>
        <w:adjustRightInd w:val="0"/>
        <w:snapToGrid w:val="0"/>
        <w:spacing w:after="0" w:line="580" w:lineRule="atLeast"/>
        <w:ind w:left="0" w:firstLine="640" w:firstLineChars="200"/>
        <w:jc w:val="both"/>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淮南市文化和旅游局政策法规科</w:t>
      </w:r>
    </w:p>
    <w:p>
      <w:pPr>
        <w:keepNext w:val="0"/>
        <w:keepLines w:val="0"/>
        <w:pageBreakBefore w:val="0"/>
        <w:widowControl/>
        <w:kinsoku/>
        <w:wordWrap/>
        <w:overflowPunct/>
        <w:topLinePunct w:val="0"/>
        <w:autoSpaceDE/>
        <w:autoSpaceDN/>
        <w:bidi w:val="0"/>
        <w:adjustRightInd w:val="0"/>
        <w:snapToGrid w:val="0"/>
        <w:spacing w:after="0" w:line="580" w:lineRule="atLeast"/>
        <w:ind w:left="0"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pPr>
        <w:keepNext w:val="0"/>
        <w:keepLines w:val="0"/>
        <w:pageBreakBefore w:val="0"/>
        <w:widowControl/>
        <w:kinsoku/>
        <w:wordWrap/>
        <w:overflowPunct/>
        <w:topLinePunct w:val="0"/>
        <w:autoSpaceDE/>
        <w:autoSpaceDN/>
        <w:bidi w:val="0"/>
        <w:adjustRightInd w:val="0"/>
        <w:snapToGrid w:val="0"/>
        <w:spacing w:after="0" w:line="580" w:lineRule="atLeast"/>
        <w:ind w:left="0"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公民、法人、社会组织</w:t>
      </w:r>
    </w:p>
    <w:p>
      <w:pPr>
        <w:keepNext w:val="0"/>
        <w:keepLines w:val="0"/>
        <w:pageBreakBefore w:val="0"/>
        <w:widowControl/>
        <w:kinsoku/>
        <w:wordWrap/>
        <w:overflowPunct/>
        <w:topLinePunct w:val="0"/>
        <w:autoSpaceDE/>
        <w:autoSpaceDN/>
        <w:bidi w:val="0"/>
        <w:adjustRightInd w:val="0"/>
        <w:snapToGrid w:val="0"/>
        <w:spacing w:after="0" w:line="580" w:lineRule="atLeast"/>
        <w:ind w:left="0"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pPr>
        <w:keepNext w:val="0"/>
        <w:keepLines w:val="0"/>
        <w:pageBreakBefore w:val="0"/>
        <w:widowControl/>
        <w:kinsoku/>
        <w:wordWrap/>
        <w:overflowPunct/>
        <w:topLinePunct w:val="0"/>
        <w:autoSpaceDE/>
        <w:autoSpaceDN/>
        <w:bidi w:val="0"/>
        <w:adjustRightInd w:val="0"/>
        <w:snapToGrid w:val="0"/>
        <w:spacing w:after="0" w:line="580" w:lineRule="atLeast"/>
        <w:ind w:left="0"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公民、法人、社会组织</w:t>
      </w:r>
    </w:p>
    <w:p>
      <w:pPr>
        <w:keepNext w:val="0"/>
        <w:keepLines w:val="0"/>
        <w:pageBreakBefore w:val="0"/>
        <w:widowControl/>
        <w:kinsoku/>
        <w:wordWrap/>
        <w:overflowPunct/>
        <w:topLinePunct w:val="0"/>
        <w:autoSpaceDE/>
        <w:autoSpaceDN/>
        <w:bidi w:val="0"/>
        <w:adjustRightInd w:val="0"/>
        <w:snapToGrid w:val="0"/>
        <w:spacing w:after="0" w:line="580" w:lineRule="atLeast"/>
        <w:ind w:left="0"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五、服务流程</w:t>
      </w:r>
    </w:p>
    <w:p>
      <w:pPr>
        <w:keepNext w:val="0"/>
        <w:keepLines w:val="0"/>
        <w:pageBreakBefore w:val="0"/>
        <w:widowControl/>
        <w:kinsoku/>
        <w:wordWrap/>
        <w:overflowPunct/>
        <w:topLinePunct w:val="0"/>
        <w:autoSpaceDE/>
        <w:autoSpaceDN/>
        <w:bidi w:val="0"/>
        <w:adjustRightInd w:val="0"/>
        <w:snapToGrid w:val="0"/>
        <w:spacing w:after="0" w:line="580" w:lineRule="atLeast"/>
        <w:ind w:left="0"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1.制定宣传（通知）方案；</w:t>
      </w:r>
    </w:p>
    <w:p>
      <w:pPr>
        <w:keepNext w:val="0"/>
        <w:keepLines w:val="0"/>
        <w:pageBreakBefore w:val="0"/>
        <w:widowControl/>
        <w:kinsoku/>
        <w:wordWrap/>
        <w:overflowPunct/>
        <w:topLinePunct w:val="0"/>
        <w:autoSpaceDE/>
        <w:autoSpaceDN/>
        <w:bidi w:val="0"/>
        <w:adjustRightInd w:val="0"/>
        <w:snapToGrid w:val="0"/>
        <w:spacing w:after="0" w:line="580" w:lineRule="atLeast"/>
        <w:ind w:left="0"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2.制作宣传</w:t>
      </w:r>
      <w:r>
        <w:rPr>
          <w:rFonts w:hint="eastAsia" w:ascii="仿宋_GB2312" w:hAnsi="仿宋_GB2312" w:eastAsia="仿宋_GB2312" w:cs="仿宋_GB2312"/>
          <w:color w:val="000000"/>
          <w:szCs w:val="32"/>
          <w:lang w:val="en-US" w:eastAsia="zh-CN"/>
        </w:rPr>
        <w:t>页</w:t>
      </w:r>
      <w:r>
        <w:rPr>
          <w:rFonts w:hint="eastAsia" w:ascii="仿宋_GB2312" w:hAnsi="仿宋_GB2312" w:eastAsia="仿宋_GB2312" w:cs="仿宋_GB2312"/>
          <w:color w:val="000000"/>
          <w:szCs w:val="32"/>
        </w:rPr>
        <w:t>、册等；</w:t>
      </w:r>
    </w:p>
    <w:p>
      <w:pPr>
        <w:keepNext w:val="0"/>
        <w:keepLines w:val="0"/>
        <w:pageBreakBefore w:val="0"/>
        <w:widowControl/>
        <w:kinsoku/>
        <w:wordWrap/>
        <w:overflowPunct/>
        <w:topLinePunct w:val="0"/>
        <w:autoSpaceDE/>
        <w:autoSpaceDN/>
        <w:bidi w:val="0"/>
        <w:adjustRightInd w:val="0"/>
        <w:snapToGrid w:val="0"/>
        <w:spacing w:after="0" w:line="580" w:lineRule="atLeast"/>
        <w:ind w:left="0"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3.开展宣传。</w:t>
      </w:r>
    </w:p>
    <w:p>
      <w:pPr>
        <w:keepNext w:val="0"/>
        <w:keepLines w:val="0"/>
        <w:pageBreakBefore w:val="0"/>
        <w:widowControl/>
        <w:kinsoku/>
        <w:wordWrap/>
        <w:overflowPunct/>
        <w:topLinePunct w:val="0"/>
        <w:autoSpaceDE/>
        <w:autoSpaceDN/>
        <w:bidi w:val="0"/>
        <w:adjustRightInd w:val="0"/>
        <w:snapToGrid w:val="0"/>
        <w:spacing w:after="0" w:line="580" w:lineRule="atLeast"/>
        <w:ind w:left="0"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六、服务时限</w:t>
      </w:r>
    </w:p>
    <w:p>
      <w:pPr>
        <w:keepNext w:val="0"/>
        <w:keepLines w:val="0"/>
        <w:pageBreakBefore w:val="0"/>
        <w:widowControl/>
        <w:kinsoku/>
        <w:wordWrap/>
        <w:overflowPunct/>
        <w:topLinePunct w:val="0"/>
        <w:autoSpaceDE/>
        <w:autoSpaceDN/>
        <w:bidi w:val="0"/>
        <w:adjustRightInd w:val="0"/>
        <w:snapToGrid w:val="0"/>
        <w:spacing w:after="0" w:line="580" w:lineRule="atLeast"/>
        <w:ind w:left="0"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无</w:t>
      </w:r>
    </w:p>
    <w:p>
      <w:pPr>
        <w:keepNext w:val="0"/>
        <w:keepLines w:val="0"/>
        <w:pageBreakBefore w:val="0"/>
        <w:widowControl/>
        <w:kinsoku/>
        <w:wordWrap/>
        <w:overflowPunct/>
        <w:topLinePunct w:val="0"/>
        <w:autoSpaceDE/>
        <w:autoSpaceDN/>
        <w:bidi w:val="0"/>
        <w:adjustRightInd w:val="0"/>
        <w:snapToGrid w:val="0"/>
        <w:spacing w:after="0" w:line="580" w:lineRule="atLeast"/>
        <w:ind w:left="0"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pPr>
        <w:keepNext w:val="0"/>
        <w:keepLines w:val="0"/>
        <w:pageBreakBefore w:val="0"/>
        <w:widowControl/>
        <w:kinsoku/>
        <w:wordWrap/>
        <w:overflowPunct/>
        <w:topLinePunct w:val="0"/>
        <w:autoSpaceDE/>
        <w:autoSpaceDN/>
        <w:bidi w:val="0"/>
        <w:adjustRightInd w:val="0"/>
        <w:snapToGrid w:val="0"/>
        <w:spacing w:after="0" w:line="580" w:lineRule="atLeast"/>
        <w:ind w:left="0"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无</w:t>
      </w:r>
    </w:p>
    <w:p>
      <w:pPr>
        <w:keepNext w:val="0"/>
        <w:keepLines w:val="0"/>
        <w:pageBreakBefore w:val="0"/>
        <w:widowControl/>
        <w:kinsoku/>
        <w:wordWrap/>
        <w:overflowPunct/>
        <w:topLinePunct w:val="0"/>
        <w:autoSpaceDE/>
        <w:autoSpaceDN/>
        <w:bidi w:val="0"/>
        <w:adjustRightInd w:val="0"/>
        <w:snapToGrid w:val="0"/>
        <w:spacing w:after="0" w:line="580" w:lineRule="atLeast"/>
        <w:ind w:left="0"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八、咨询方式</w:t>
      </w:r>
    </w:p>
    <w:p>
      <w:pPr>
        <w:keepNext w:val="0"/>
        <w:keepLines w:val="0"/>
        <w:pageBreakBefore w:val="0"/>
        <w:widowControl/>
        <w:kinsoku/>
        <w:wordWrap/>
        <w:overflowPunct/>
        <w:topLinePunct w:val="0"/>
        <w:autoSpaceDE/>
        <w:autoSpaceDN/>
        <w:bidi w:val="0"/>
        <w:adjustRightInd w:val="0"/>
        <w:snapToGrid w:val="0"/>
        <w:spacing w:after="0" w:line="580" w:lineRule="atLeast"/>
        <w:ind w:firstLine="640" w:firstLineChars="200"/>
        <w:jc w:val="both"/>
        <w:textAlignment w:val="auto"/>
        <w:rPr>
          <w:rFonts w:hint="eastAsia" w:ascii="仿宋" w:hAnsi="仿宋" w:cs="Times New Roman"/>
          <w:color w:val="000000"/>
          <w:szCs w:val="32"/>
        </w:rPr>
      </w:pPr>
      <w:r>
        <w:rPr>
          <w:rFonts w:hint="eastAsia" w:ascii="仿宋_GB2312" w:hAnsi="仿宋_GB2312" w:eastAsia="仿宋_GB2312" w:cs="仿宋_GB2312"/>
          <w:color w:val="000000"/>
          <w:szCs w:val="32"/>
          <w:lang w:val="en-US" w:eastAsia="zh-CN"/>
        </w:rPr>
        <w:t xml:space="preserve">淮南市文化和旅游局政策法规科    </w:t>
      </w:r>
      <w:r>
        <w:rPr>
          <w:rFonts w:hint="eastAsia" w:ascii="仿宋_GB2312" w:hAnsi="仿宋_GB2312" w:eastAsia="仿宋_GB2312" w:cs="仿宋_GB2312"/>
          <w:color w:val="000000"/>
          <w:szCs w:val="32"/>
        </w:rPr>
        <w:t xml:space="preserve"> 055</w:t>
      </w:r>
      <w:r>
        <w:rPr>
          <w:rFonts w:hint="eastAsia" w:ascii="仿宋_GB2312" w:hAnsi="仿宋_GB2312" w:eastAsia="仿宋_GB2312" w:cs="仿宋_GB2312"/>
          <w:color w:val="000000"/>
          <w:szCs w:val="32"/>
          <w:lang w:val="en-US" w:eastAsia="zh-CN"/>
        </w:rPr>
        <w:t>4—6663672</w:t>
      </w: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pStyle w:val="2"/>
        <w:spacing w:before="0" w:after="0" w:line="560" w:lineRule="atLeast"/>
        <w:ind w:left="-640" w:leftChars="-200"/>
        <w:jc w:val="center"/>
        <w:rPr>
          <w:rFonts w:hint="eastAsia" w:ascii="方正小标宋_GBK" w:hAnsi="仿宋" w:cs="Times New Roman"/>
          <w:sz w:val="44"/>
          <w:lang w:val="en-US" w:eastAsia="zh-CN"/>
        </w:rPr>
      </w:pPr>
      <w:bookmarkStart w:id="53" w:name="_Toc218517430"/>
      <w:bookmarkStart w:id="54" w:name="_Toc155804250"/>
    </w:p>
    <w:p>
      <w:pPr>
        <w:pStyle w:val="2"/>
        <w:spacing w:before="0" w:after="0" w:line="560" w:lineRule="atLeast"/>
        <w:ind w:left="-640" w:leftChars="-200"/>
        <w:jc w:val="center"/>
        <w:rPr>
          <w:rFonts w:hint="eastAsia" w:ascii="方正小标宋_GBK" w:hAnsi="仿宋" w:eastAsia="方正小标宋_GBK" w:cs="Times New Roman"/>
          <w:sz w:val="44"/>
          <w:lang w:eastAsia="zh-CN"/>
        </w:rPr>
      </w:pPr>
      <w:r>
        <w:rPr>
          <w:rFonts w:hint="eastAsia" w:ascii="方正小标宋_GBK" w:hAnsi="仿宋" w:cs="Times New Roman"/>
          <w:sz w:val="44"/>
          <w:lang w:val="en-US" w:eastAsia="zh-CN"/>
        </w:rPr>
        <w:t xml:space="preserve"> </w:t>
      </w:r>
      <w:r>
        <w:rPr>
          <w:rFonts w:hint="eastAsia" w:ascii="方正小标宋_GBK" w:hAnsi="仿宋" w:cs="Times New Roman"/>
          <w:sz w:val="44"/>
        </w:rPr>
        <w:t>22.开展文化文物人才业务培训</w:t>
      </w:r>
      <w:bookmarkEnd w:id="53"/>
      <w:bookmarkEnd w:id="54"/>
      <w:r>
        <w:rPr>
          <w:rFonts w:hint="eastAsia" w:ascii="方正小标宋_GBK" w:hAnsi="仿宋" w:cs="Times New Roman"/>
          <w:sz w:val="44"/>
          <w:lang w:eastAsia="zh-CN"/>
        </w:rPr>
        <w:t>服务指南</w:t>
      </w:r>
    </w:p>
    <w:p>
      <w:pPr>
        <w:spacing w:after="0" w:line="560" w:lineRule="atLeast"/>
        <w:ind w:left="640" w:hanging="640" w:hangingChars="200"/>
        <w:jc w:val="center"/>
        <w:rPr>
          <w:rFonts w:hint="eastAsia" w:ascii="仿宋" w:hAnsi="仿宋" w:cs="Times New Roman"/>
          <w:szCs w:val="32"/>
        </w:rPr>
      </w:pPr>
      <w:r>
        <w:rPr>
          <w:rFonts w:ascii="仿宋" w:hAnsi="仿宋" w:cs="Times New Roman"/>
          <w:szCs w:val="32"/>
        </w:rPr>
        <w:t>（主动服务类）</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1.《中共安徽省委办公厅 安徽省人民政府办公厅关于印发&lt;省文化和旅游厅职能配置、内设机构和人员编制规定&gt;的通知》（厅〔2018〕98号）：科技教育处：指导文化文物和旅游行业职业教育工作。</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2.《国家中长期人才发展规划纲要（2010-2020年）》第二条：开展大规模干部教育培训。</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3.《文化部关于贯彻实施《艺术品经营管理办法》的通知》（文市发〔2016〕3号）全文。</w:t>
      </w:r>
    </w:p>
    <w:p>
      <w:pPr>
        <w:spacing w:after="0" w:line="560" w:lineRule="atLeast"/>
        <w:ind w:firstLine="640" w:firstLineChars="200"/>
        <w:jc w:val="both"/>
        <w:rPr>
          <w:rFonts w:hint="default"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rPr>
        <w:t>二、</w:t>
      </w:r>
      <w:r>
        <w:rPr>
          <w:rFonts w:hint="eastAsia" w:ascii="仿宋_GB2312" w:hAnsi="仿宋_GB2312" w:eastAsia="仿宋_GB2312" w:cs="仿宋_GB2312"/>
          <w:color w:val="000000"/>
          <w:szCs w:val="32"/>
          <w:lang w:val="en-US" w:eastAsia="zh-CN"/>
        </w:rPr>
        <w:t>承办机构</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淮南市文化和旅游局</w:t>
      </w:r>
      <w:r>
        <w:rPr>
          <w:rFonts w:hint="eastAsia" w:ascii="仿宋_GB2312" w:hAnsi="仿宋_GB2312" w:eastAsia="仿宋_GB2312" w:cs="仿宋_GB2312"/>
          <w:szCs w:val="32"/>
          <w:lang w:val="en-US" w:eastAsia="zh-CN"/>
        </w:rPr>
        <w:t>人</w:t>
      </w:r>
      <w:r>
        <w:rPr>
          <w:rFonts w:hint="eastAsia" w:ascii="仿宋_GB2312" w:hAnsi="仿宋_GB2312" w:eastAsia="仿宋_GB2312" w:cs="仿宋_GB2312"/>
          <w:szCs w:val="32"/>
        </w:rPr>
        <w:t>事教育科、公共服务和艺术科、文物保护科</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 xml:space="preserve">全市文旅系统人员 </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根据相关文件要求，适时开展培训</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无</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无</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免费</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八、服务时限</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即时。</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九、咨询方式</w:t>
      </w:r>
    </w:p>
    <w:p>
      <w:pPr>
        <w:spacing w:after="0" w:line="560" w:lineRule="atLeast"/>
        <w:ind w:firstLine="640" w:firstLineChars="200"/>
        <w:jc w:val="both"/>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rPr>
        <w:t>淮南市文化和旅游局人事科     电话：055</w:t>
      </w:r>
      <w:r>
        <w:rPr>
          <w:rFonts w:hint="eastAsia" w:ascii="仿宋_GB2312" w:hAnsi="仿宋_GB2312" w:eastAsia="仿宋_GB2312" w:cs="仿宋_GB2312"/>
          <w:szCs w:val="32"/>
          <w:lang w:val="en-US" w:eastAsia="zh-CN"/>
        </w:rPr>
        <w:t>4—6678691</w:t>
      </w:r>
    </w:p>
    <w:p>
      <w:pPr>
        <w:spacing w:after="0" w:line="560" w:lineRule="atLeast"/>
        <w:ind w:firstLine="640" w:firstLineChars="200"/>
        <w:jc w:val="both"/>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rPr>
        <w:t>淮南市文化和旅游局公共服务</w:t>
      </w:r>
      <w:r>
        <w:rPr>
          <w:rFonts w:hint="eastAsia" w:ascii="仿宋_GB2312" w:hAnsi="仿宋_GB2312" w:eastAsia="仿宋_GB2312" w:cs="仿宋_GB2312"/>
          <w:szCs w:val="32"/>
          <w:lang w:val="en-US" w:eastAsia="zh-CN"/>
        </w:rPr>
        <w:t>和</w:t>
      </w:r>
      <w:r>
        <w:rPr>
          <w:rFonts w:hint="eastAsia" w:ascii="仿宋_GB2312" w:hAnsi="仿宋_GB2312" w:eastAsia="仿宋_GB2312" w:cs="仿宋_GB2312"/>
          <w:szCs w:val="32"/>
        </w:rPr>
        <w:t xml:space="preserve">艺术科  </w:t>
      </w:r>
      <w:r>
        <w:rPr>
          <w:rFonts w:hint="eastAsia" w:ascii="仿宋_GB2312" w:hAnsi="仿宋_GB2312" w:eastAsia="仿宋_GB2312" w:cs="仿宋_GB2312"/>
          <w:szCs w:val="32"/>
          <w:lang w:val="en-US" w:eastAsia="zh-CN"/>
        </w:rPr>
        <w:t xml:space="preserve">   电话0554—6678688</w:t>
      </w:r>
    </w:p>
    <w:p>
      <w:pPr>
        <w:spacing w:after="0" w:line="560" w:lineRule="atLeast"/>
        <w:ind w:firstLine="640" w:firstLineChars="200"/>
        <w:jc w:val="both"/>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淮南市文化和旅游局文物保护科     电话：0554—5361341</w:t>
      </w:r>
    </w:p>
    <w:p>
      <w:pPr>
        <w:spacing w:after="0" w:line="560" w:lineRule="atLeast"/>
        <w:ind w:left="640" w:hanging="640" w:hangingChars="200"/>
        <w:jc w:val="both"/>
        <w:rPr>
          <w:rFonts w:hint="eastAsia" w:ascii="仿宋" w:hAnsi="仿宋" w:eastAsia="仿宋" w:cs="Times New Roman"/>
          <w:szCs w:val="32"/>
          <w:lang w:val="en-US" w:eastAsia="zh-CN"/>
        </w:rPr>
      </w:pPr>
      <w:r>
        <w:rPr>
          <w:rFonts w:ascii="仿宋" w:hAnsi="仿宋" w:cs="Times New Roman"/>
          <w:szCs w:val="32"/>
        </w:rPr>
        <w:t xml:space="preserve">    </w:t>
      </w:r>
      <w:r>
        <w:rPr>
          <w:rFonts w:hint="eastAsia" w:ascii="仿宋" w:hAnsi="仿宋" w:cs="Times New Roman"/>
          <w:szCs w:val="32"/>
          <w:lang w:val="en-US" w:eastAsia="zh-CN"/>
        </w:rPr>
        <w:t xml:space="preserve"> </w:t>
      </w: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pStyle w:val="2"/>
        <w:spacing w:before="0" w:after="0" w:line="560" w:lineRule="atLeast"/>
        <w:ind w:left="-640" w:leftChars="-200"/>
        <w:rPr>
          <w:rFonts w:hint="eastAsia" w:ascii="方正小标宋_GBK" w:hAnsi="仿宋" w:cs="Times New Roman"/>
          <w:sz w:val="44"/>
        </w:rPr>
      </w:pPr>
      <w:bookmarkStart w:id="55" w:name="_Toc218517431"/>
      <w:bookmarkStart w:id="56" w:name="_Toc155804251"/>
    </w:p>
    <w:p>
      <w:pPr>
        <w:pStyle w:val="2"/>
        <w:spacing w:before="0" w:after="0" w:line="560" w:lineRule="atLeast"/>
        <w:ind w:left="-640" w:leftChars="-200"/>
        <w:rPr>
          <w:rFonts w:hint="eastAsia" w:ascii="方正小标宋_GBK" w:hAnsi="仿宋" w:eastAsia="方正小标宋_GBK" w:cs="Times New Roman"/>
          <w:sz w:val="44"/>
          <w:lang w:eastAsia="zh-CN"/>
        </w:rPr>
      </w:pPr>
      <w:r>
        <w:rPr>
          <w:rFonts w:hint="eastAsia" w:ascii="方正小标宋_GBK" w:hAnsi="仿宋" w:cs="Times New Roman"/>
          <w:sz w:val="44"/>
        </w:rPr>
        <w:t>23.重大文化信息发布</w:t>
      </w:r>
      <w:bookmarkEnd w:id="55"/>
      <w:bookmarkEnd w:id="56"/>
      <w:r>
        <w:rPr>
          <w:rFonts w:hint="eastAsia" w:ascii="方正小标宋_GBK" w:hAnsi="仿宋" w:cs="Times New Roman"/>
          <w:sz w:val="44"/>
          <w:lang w:eastAsia="zh-CN"/>
        </w:rPr>
        <w:t>服务指南</w:t>
      </w:r>
    </w:p>
    <w:p>
      <w:pPr>
        <w:spacing w:after="0" w:line="560" w:lineRule="atLeast"/>
        <w:ind w:left="640" w:hanging="640" w:hangingChars="200"/>
        <w:jc w:val="center"/>
        <w:rPr>
          <w:rFonts w:hint="eastAsia" w:ascii="仿宋_GB2312" w:hAnsi="仿宋_GB2312" w:eastAsia="仿宋_GB2312" w:cs="仿宋_GB2312"/>
          <w:szCs w:val="32"/>
        </w:rPr>
      </w:pPr>
      <w:r>
        <w:rPr>
          <w:rFonts w:hint="eastAsia" w:ascii="仿宋_GB2312" w:hAnsi="仿宋_GB2312" w:eastAsia="仿宋_GB2312" w:cs="仿宋_GB2312"/>
          <w:szCs w:val="32"/>
        </w:rPr>
        <w:t>（主动服务类）</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一、办理依据</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1.全市重大文化信息网上发布。</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2.经常性、常态化开展，且为群众认可。</w:t>
      </w:r>
    </w:p>
    <w:p>
      <w:pPr>
        <w:spacing w:after="0" w:line="560" w:lineRule="atLeast"/>
        <w:ind w:firstLine="640" w:firstLineChars="200"/>
        <w:jc w:val="both"/>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rPr>
        <w:t>二、</w:t>
      </w:r>
      <w:r>
        <w:rPr>
          <w:rFonts w:hint="eastAsia" w:ascii="仿宋_GB2312" w:hAnsi="仿宋_GB2312" w:eastAsia="仿宋_GB2312" w:cs="仿宋_GB2312"/>
          <w:szCs w:val="32"/>
          <w:lang w:val="en-US" w:eastAsia="zh-CN"/>
        </w:rPr>
        <w:t>承办机构</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淮南市文化和旅游局办公室</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三、服务对象</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公民、法人、社会组织</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四、服务条件</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无</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五、申报材料</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无</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六、服务流程</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主动公开，网上浏览</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七、收费依据及标准</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免费</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八、服务时限</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即时。</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九、咨询方式</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淮南市文化和旅游局</w:t>
      </w:r>
      <w:r>
        <w:rPr>
          <w:rFonts w:hint="eastAsia" w:ascii="仿宋_GB2312" w:hAnsi="仿宋_GB2312" w:eastAsia="仿宋_GB2312" w:cs="仿宋_GB2312"/>
          <w:szCs w:val="32"/>
        </w:rPr>
        <w:t>办公室</w:t>
      </w:r>
    </w:p>
    <w:p>
      <w:pPr>
        <w:spacing w:after="0" w:line="560" w:lineRule="atLeast"/>
        <w:ind w:firstLine="640" w:firstLineChars="200"/>
        <w:jc w:val="both"/>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rPr>
        <w:t>电话：055</w:t>
      </w:r>
      <w:r>
        <w:rPr>
          <w:rFonts w:hint="eastAsia" w:ascii="仿宋_GB2312" w:hAnsi="仿宋_GB2312" w:eastAsia="仿宋_GB2312" w:cs="仿宋_GB2312"/>
          <w:szCs w:val="32"/>
          <w:lang w:val="en-US" w:eastAsia="zh-CN"/>
        </w:rPr>
        <w:t>4—6664591</w:t>
      </w:r>
    </w:p>
    <w:p>
      <w:pPr>
        <w:pStyle w:val="2"/>
        <w:spacing w:before="0" w:after="0" w:line="560" w:lineRule="atLeast"/>
        <w:ind w:left="880" w:hanging="880" w:hangingChars="200"/>
        <w:rPr>
          <w:rFonts w:hint="eastAsia" w:ascii="方正小标宋_GBK" w:hAnsi="仿宋" w:eastAsia="方正小标宋_GBK" w:cs="Times New Roman"/>
          <w:sz w:val="44"/>
          <w:lang w:eastAsia="zh-CN"/>
        </w:rPr>
      </w:pPr>
      <w:bookmarkStart w:id="57" w:name="_Toc155804252"/>
      <w:bookmarkStart w:id="58" w:name="_Toc218517432"/>
      <w:r>
        <w:rPr>
          <w:rFonts w:hint="eastAsia" w:ascii="方正小标宋_GBK" w:hAnsi="仿宋" w:cs="Times New Roman"/>
          <w:sz w:val="44"/>
        </w:rPr>
        <w:t>24.图书馆免费开放服务</w:t>
      </w:r>
      <w:bookmarkEnd w:id="57"/>
      <w:bookmarkEnd w:id="58"/>
      <w:r>
        <w:rPr>
          <w:rFonts w:hint="eastAsia" w:ascii="方正小标宋_GBK" w:hAnsi="仿宋" w:cs="Times New Roman"/>
          <w:sz w:val="44"/>
          <w:lang w:eastAsia="zh-CN"/>
        </w:rPr>
        <w:t>服务指南</w:t>
      </w:r>
    </w:p>
    <w:p>
      <w:pPr>
        <w:spacing w:after="0" w:line="560" w:lineRule="atLeast"/>
        <w:ind w:left="640" w:hanging="640" w:hangingChars="200"/>
        <w:jc w:val="center"/>
        <w:rPr>
          <w:rFonts w:hint="eastAsia" w:ascii="仿宋_GB2312" w:hAnsi="仿宋_GB2312" w:eastAsia="仿宋_GB2312" w:cs="仿宋_GB2312"/>
          <w:szCs w:val="32"/>
        </w:rPr>
      </w:pPr>
      <w:r>
        <w:rPr>
          <w:rFonts w:hint="eastAsia" w:ascii="仿宋_GB2312" w:hAnsi="仿宋_GB2312" w:eastAsia="仿宋_GB2312" w:cs="仿宋_GB2312"/>
          <w:szCs w:val="32"/>
        </w:rPr>
        <w:t>（主动服务类）</w:t>
      </w:r>
    </w:p>
    <w:p>
      <w:pPr>
        <w:spacing w:after="0" w:line="560" w:lineRule="atLeast"/>
        <w:ind w:firstLine="640" w:firstLineChars="200"/>
        <w:jc w:val="both"/>
        <w:rPr>
          <w:rFonts w:hint="eastAsia" w:ascii="仿宋_GB2312" w:hAnsi="仿宋_GB2312" w:eastAsia="仿宋_GB2312" w:cs="仿宋_GB2312"/>
          <w:b/>
          <w:bCs/>
          <w:color w:val="000000"/>
          <w:szCs w:val="32"/>
        </w:rPr>
      </w:pPr>
      <w:r>
        <w:rPr>
          <w:rFonts w:hint="eastAsia" w:ascii="仿宋_GB2312" w:hAnsi="仿宋_GB2312" w:eastAsia="仿宋_GB2312" w:cs="仿宋_GB2312"/>
          <w:color w:val="000000"/>
          <w:szCs w:val="32"/>
        </w:rPr>
        <w:t>一、办理依据</w:t>
      </w:r>
      <w:r>
        <w:rPr>
          <w:rFonts w:hint="eastAsia" w:ascii="仿宋_GB2312" w:hAnsi="仿宋_GB2312" w:eastAsia="仿宋_GB2312" w:cs="仿宋_GB2312"/>
          <w:b/>
          <w:bCs/>
          <w:color w:val="000000"/>
          <w:szCs w:val="32"/>
        </w:rPr>
        <w:t xml:space="preserve"> </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文化部财政部关于推进全国公共图书馆、文化馆（站）免费开放工作的意见》（文财务发[2011]5号）：全面推动美术馆、公共图书馆、文化馆(站)免费开放。在推进免费开放的过程中，建立与其职能任务相适应的基本文化服务内容和方式，加强管理，深化改革，提升服务能力。</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省文化厅财政厅关于做好全省公共图书馆、文化馆（站）、美术馆免费开放工作的意见》（皖文财[2011]27号）：全省各级文化行政部门归口管理的公共图书馆（含少年儿童图书馆）、文化馆、文化站（含乡镇综合文化站、街道文化站）、各级美术馆向公众免费开放。</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市图书馆（少儿图书馆）</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个人（公民）、法人、社会组织</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图书馆的一般阅览室、少年儿童阅览室、多媒体阅览室（电子阅览室）、报告厅（培训室、综合活动室）、自修室等公共空间是公益性的公共文化与社会教育设施，可为全体读者提供人性化、便利化的学习与休闲设施场地服务。</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五、服务流程</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1.按公共图书馆建设标准要求，为全体社会公众提供便捷的阅览空间和休闲空间,并为残障读者的无障碍服务提供必要的服务设施。</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2.读者无门槛进入图书馆公共空间，利用图书馆提供的基本公共文化服务。</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六、服务时限</w:t>
      </w:r>
    </w:p>
    <w:p>
      <w:pPr>
        <w:spacing w:after="0" w:line="560" w:lineRule="atLeast"/>
        <w:ind w:left="640" w:hanging="640" w:hanging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 xml:space="preserve">    即办。</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八、咨询方式</w:t>
      </w:r>
    </w:p>
    <w:p>
      <w:pPr>
        <w:spacing w:after="0" w:line="560" w:lineRule="atLeast"/>
        <w:ind w:firstLine="640" w:firstLineChars="200"/>
        <w:jc w:val="both"/>
        <w:rPr>
          <w:rFonts w:hint="default" w:ascii="仿宋_GB2312" w:hAnsi="仿宋_GB2312" w:eastAsia="仿宋_GB2312" w:cs="仿宋_GB2312"/>
          <w:szCs w:val="32"/>
          <w:lang w:val="en-US" w:eastAsia="zh-CN"/>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 xml:space="preserve">市图书馆（少儿图书馆）  </w:t>
      </w:r>
      <w:r>
        <w:rPr>
          <w:rFonts w:hint="eastAsia" w:ascii="仿宋_GB2312" w:hAnsi="仿宋_GB2312" w:eastAsia="仿宋_GB2312" w:cs="仿宋_GB2312"/>
          <w:szCs w:val="32"/>
        </w:rPr>
        <w:t>电话：05</w:t>
      </w:r>
      <w:r>
        <w:rPr>
          <w:rFonts w:hint="eastAsia" w:ascii="仿宋_GB2312" w:hAnsi="仿宋_GB2312" w:eastAsia="仿宋_GB2312" w:cs="仿宋_GB2312"/>
          <w:szCs w:val="32"/>
          <w:lang w:val="en-US" w:eastAsia="zh-CN"/>
        </w:rPr>
        <w:t>54—6600618</w:t>
      </w:r>
    </w:p>
    <w:p>
      <w:pPr>
        <w:spacing w:after="0" w:line="560" w:lineRule="atLeast"/>
        <w:ind w:left="640" w:hanging="640" w:hangingChars="200"/>
        <w:jc w:val="both"/>
        <w:rPr>
          <w:rFonts w:hint="eastAsia" w:ascii="仿宋_GB2312" w:hAnsi="仿宋_GB2312" w:eastAsia="仿宋_GB2312" w:cs="仿宋_GB2312"/>
          <w:szCs w:val="32"/>
        </w:rPr>
      </w:pPr>
    </w:p>
    <w:p>
      <w:pPr>
        <w:spacing w:after="0" w:line="560" w:lineRule="atLeast"/>
        <w:ind w:left="640" w:hanging="640" w:hangingChars="200"/>
        <w:jc w:val="both"/>
        <w:rPr>
          <w:rFonts w:hint="eastAsia" w:ascii="仿宋" w:hAnsi="仿宋" w:cs="Times New Roman"/>
          <w:szCs w:val="32"/>
        </w:rPr>
      </w:pPr>
      <w:r>
        <w:rPr>
          <w:rFonts w:ascii="仿宋" w:hAnsi="仿宋" w:cs="Times New Roman"/>
          <w:szCs w:val="32"/>
        </w:rPr>
        <w:t xml:space="preserve"> </w:t>
      </w:r>
    </w:p>
    <w:p>
      <w:pPr>
        <w:spacing w:after="0" w:line="560" w:lineRule="atLeast"/>
        <w:ind w:left="640" w:hanging="640" w:hangingChars="200"/>
        <w:jc w:val="both"/>
        <w:rPr>
          <w:rFonts w:hint="eastAsia" w:ascii="仿宋" w:hAnsi="仿宋" w:cs="Times New Roman"/>
          <w:szCs w:val="32"/>
        </w:rPr>
      </w:pPr>
      <w:r>
        <w:rPr>
          <w:rFonts w:ascii="仿宋" w:hAnsi="仿宋" w:cs="Times New Roman"/>
          <w:szCs w:val="32"/>
        </w:rPr>
        <w:t xml:space="preserve"> </w:t>
      </w: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pStyle w:val="2"/>
        <w:spacing w:before="0" w:after="0" w:line="560" w:lineRule="atLeast"/>
        <w:ind w:left="880" w:hanging="880" w:hangingChars="200"/>
        <w:rPr>
          <w:rFonts w:hint="eastAsia" w:ascii="方正小标宋_GBK" w:hAnsi="仿宋" w:eastAsia="方正小标宋_GBK" w:cs="Times New Roman"/>
          <w:sz w:val="44"/>
          <w:lang w:eastAsia="zh-CN"/>
        </w:rPr>
      </w:pPr>
      <w:bookmarkStart w:id="59" w:name="_Toc218517433"/>
      <w:bookmarkStart w:id="60" w:name="_Toc155804253"/>
      <w:r>
        <w:rPr>
          <w:rFonts w:hint="eastAsia" w:ascii="方正小标宋_GBK" w:hAnsi="仿宋" w:cs="Times New Roman"/>
          <w:sz w:val="44"/>
        </w:rPr>
        <w:t>25.开展全市公共图书馆阅读推广联盟活动服务</w:t>
      </w:r>
      <w:bookmarkEnd w:id="59"/>
      <w:bookmarkEnd w:id="60"/>
      <w:r>
        <w:rPr>
          <w:rFonts w:hint="eastAsia" w:ascii="方正小标宋_GBK" w:hAnsi="仿宋" w:cs="Times New Roman"/>
          <w:sz w:val="44"/>
          <w:lang w:eastAsia="zh-CN"/>
        </w:rPr>
        <w:t>服务指南</w:t>
      </w:r>
    </w:p>
    <w:p>
      <w:pPr>
        <w:spacing w:after="0" w:line="560" w:lineRule="atLeast"/>
        <w:ind w:left="640" w:hanging="640" w:hangingChars="200"/>
        <w:jc w:val="center"/>
        <w:rPr>
          <w:rFonts w:hint="eastAsia" w:ascii="仿宋" w:hAnsi="仿宋" w:cs="黑体"/>
          <w:szCs w:val="32"/>
        </w:rPr>
      </w:pPr>
      <w:r>
        <w:rPr>
          <w:rFonts w:hint="eastAsia" w:ascii="仿宋_GB2312" w:hAnsi="仿宋_GB2312" w:eastAsia="仿宋_GB2312" w:cs="仿宋_GB2312"/>
          <w:szCs w:val="32"/>
        </w:rPr>
        <w:t>（主动服务类）</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一、办理依据</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1.《图书馆服务宣言》（中国图书馆学会2008）：图书馆向读者提供平等服务。各级各类图书馆共同构成图书馆体系，保障全体社会成员普遍均等地享有图书馆服务。</w:t>
      </w:r>
    </w:p>
    <w:p>
      <w:pPr>
        <w:keepNext w:val="0"/>
        <w:keepLines w:val="0"/>
        <w:pageBreakBefore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安徽省公共图书馆阅读推广联盟章程》（2014年6月18日实施）第三条：全省各级公共图书馆协同开展全民阅读推广、公益讲座、展览及其他读者活动，建立我省公共图书馆阅读推广工作的协作协调框架及绩效评价体系，实现全省公共图书馆人力资源、设施设备和管理资源共享机制。</w:t>
      </w:r>
    </w:p>
    <w:p>
      <w:pPr>
        <w:keepNext w:val="0"/>
        <w:keepLines w:val="0"/>
        <w:pageBreakBefore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二、承办机构</w:t>
      </w:r>
    </w:p>
    <w:p>
      <w:pPr>
        <w:keepNext w:val="0"/>
        <w:keepLines w:val="0"/>
        <w:pageBreakBefore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淮南</w:t>
      </w:r>
      <w:r>
        <w:rPr>
          <w:rFonts w:hint="eastAsia" w:ascii="仿宋_GB2312" w:hAnsi="仿宋_GB2312" w:eastAsia="仿宋_GB2312" w:cs="仿宋_GB2312"/>
          <w:szCs w:val="32"/>
        </w:rPr>
        <w:t>市图书馆（少儿图书馆）</w:t>
      </w:r>
    </w:p>
    <w:p>
      <w:pPr>
        <w:keepNext w:val="0"/>
        <w:keepLines w:val="0"/>
        <w:pageBreakBefore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三、服务对象</w:t>
      </w:r>
    </w:p>
    <w:p>
      <w:pPr>
        <w:keepNext w:val="0"/>
        <w:keepLines w:val="0"/>
        <w:pageBreakBefore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自然人、机关、企事业单位等团体单位</w:t>
      </w:r>
    </w:p>
    <w:p>
      <w:pPr>
        <w:keepNext w:val="0"/>
        <w:keepLines w:val="0"/>
        <w:pageBreakBefore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四、申请条件</w:t>
      </w:r>
    </w:p>
    <w:p>
      <w:pPr>
        <w:keepNext w:val="0"/>
        <w:keepLines w:val="0"/>
        <w:pageBreakBefore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依活动举办情况公告，免费参加</w:t>
      </w:r>
    </w:p>
    <w:p>
      <w:pPr>
        <w:keepNext w:val="0"/>
        <w:keepLines w:val="0"/>
        <w:pageBreakBefore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五、服务流程</w:t>
      </w:r>
    </w:p>
    <w:p>
      <w:pPr>
        <w:keepNext w:val="0"/>
        <w:keepLines w:val="0"/>
        <w:pageBreakBefore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依活动举办情况公告，直接前往</w:t>
      </w:r>
    </w:p>
    <w:p>
      <w:pPr>
        <w:keepNext w:val="0"/>
        <w:keepLines w:val="0"/>
        <w:pageBreakBefore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六、办理时限</w:t>
      </w:r>
    </w:p>
    <w:p>
      <w:pPr>
        <w:keepNext w:val="0"/>
        <w:keepLines w:val="0"/>
        <w:pageBreakBefore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依活动举办情况公告，发布时间为准</w:t>
      </w:r>
    </w:p>
    <w:p>
      <w:pPr>
        <w:keepNext w:val="0"/>
        <w:keepLines w:val="0"/>
        <w:pageBreakBefore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七、收费依据及标准</w:t>
      </w:r>
    </w:p>
    <w:p>
      <w:pPr>
        <w:keepNext w:val="0"/>
        <w:keepLines w:val="0"/>
        <w:pageBreakBefore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免费</w:t>
      </w:r>
    </w:p>
    <w:p>
      <w:pPr>
        <w:keepNext w:val="0"/>
        <w:keepLines w:val="0"/>
        <w:pageBreakBefore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八、咨询方式</w:t>
      </w:r>
    </w:p>
    <w:p>
      <w:pPr>
        <w:pStyle w:val="40"/>
        <w:keepNext w:val="0"/>
        <w:keepLines w:val="0"/>
        <w:pageBreakBefore w:val="0"/>
        <w:kinsoku/>
        <w:wordWrap/>
        <w:overflowPunct/>
        <w:topLinePunct w:val="0"/>
        <w:autoSpaceDE/>
        <w:autoSpaceDN/>
        <w:bidi w:val="0"/>
        <w:adjustRightInd w:val="0"/>
        <w:snapToGrid w:val="0"/>
        <w:spacing w:after="0" w:line="58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淮南</w:t>
      </w:r>
      <w:r>
        <w:rPr>
          <w:rFonts w:hint="eastAsia" w:ascii="仿宋_GB2312" w:hAnsi="仿宋_GB2312" w:eastAsia="仿宋_GB2312" w:cs="仿宋_GB2312"/>
          <w:sz w:val="32"/>
          <w:szCs w:val="32"/>
        </w:rPr>
        <w:t>市图书馆（少儿图书馆）</w:t>
      </w:r>
    </w:p>
    <w:p>
      <w:pPr>
        <w:pStyle w:val="40"/>
        <w:keepNext w:val="0"/>
        <w:keepLines w:val="0"/>
        <w:pageBreakBefore w:val="0"/>
        <w:kinsoku/>
        <w:wordWrap/>
        <w:overflowPunct/>
        <w:topLinePunct w:val="0"/>
        <w:autoSpaceDE/>
        <w:autoSpaceDN/>
        <w:bidi w:val="0"/>
        <w:adjustRightInd w:val="0"/>
        <w:snapToGrid w:val="0"/>
        <w:spacing w:after="0" w:line="58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电话：055</w:t>
      </w:r>
      <w:r>
        <w:rPr>
          <w:rFonts w:hint="eastAsia" w:ascii="仿宋_GB2312" w:hAnsi="仿宋_GB2312" w:eastAsia="仿宋_GB2312" w:cs="仿宋_GB2312"/>
          <w:sz w:val="32"/>
          <w:szCs w:val="32"/>
          <w:lang w:val="en-US" w:eastAsia="zh-CN"/>
        </w:rPr>
        <w:t>4—6600618</w:t>
      </w:r>
    </w:p>
    <w:p>
      <w:pPr>
        <w:keepNext w:val="0"/>
        <w:keepLines w:val="0"/>
        <w:pageBreakBefore w:val="0"/>
        <w:kinsoku/>
        <w:wordWrap/>
        <w:overflowPunct/>
        <w:topLinePunct w:val="0"/>
        <w:autoSpaceDE/>
        <w:autoSpaceDN/>
        <w:bidi w:val="0"/>
        <w:snapToGrid w:val="0"/>
        <w:spacing w:line="580" w:lineRule="exact"/>
        <w:textAlignment w:val="auto"/>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pStyle w:val="2"/>
        <w:spacing w:before="0" w:after="0" w:line="560" w:lineRule="atLeast"/>
        <w:jc w:val="both"/>
        <w:rPr>
          <w:rFonts w:hint="eastAsia" w:ascii="方正小标宋_GBK" w:hAnsi="仿宋" w:cs="Times New Roman"/>
          <w:sz w:val="44"/>
        </w:rPr>
      </w:pPr>
      <w:bookmarkStart w:id="61" w:name="_Toc155804254"/>
      <w:bookmarkStart w:id="62" w:name="_Toc218517434"/>
    </w:p>
    <w:p>
      <w:pPr>
        <w:rPr>
          <w:rFonts w:hint="eastAsia"/>
        </w:rPr>
      </w:pPr>
    </w:p>
    <w:p>
      <w:pPr>
        <w:rPr>
          <w:rFonts w:hint="eastAsia"/>
        </w:rPr>
      </w:pPr>
    </w:p>
    <w:p>
      <w:pPr>
        <w:rPr>
          <w:rFonts w:hint="eastAsia"/>
        </w:rPr>
      </w:pPr>
    </w:p>
    <w:p>
      <w:pPr>
        <w:rPr>
          <w:rFonts w:hint="eastAsia"/>
        </w:rPr>
      </w:pPr>
    </w:p>
    <w:p>
      <w:pPr>
        <w:rPr>
          <w:rFonts w:hint="eastAsia"/>
        </w:rPr>
      </w:pPr>
    </w:p>
    <w:p>
      <w:pPr>
        <w:pStyle w:val="2"/>
        <w:spacing w:before="0" w:after="0" w:line="560" w:lineRule="atLeast"/>
        <w:jc w:val="both"/>
        <w:rPr>
          <w:rFonts w:hint="eastAsia" w:ascii="方正小标宋_GBK" w:hAnsi="仿宋" w:eastAsia="方正小标宋_GBK" w:cs="Times New Roman"/>
          <w:sz w:val="44"/>
          <w:lang w:eastAsia="zh-CN"/>
        </w:rPr>
      </w:pPr>
      <w:r>
        <w:rPr>
          <w:rFonts w:hint="eastAsia" w:ascii="方正小标宋_GBK" w:hAnsi="仿宋" w:cs="Times New Roman"/>
          <w:sz w:val="44"/>
        </w:rPr>
        <w:t>26.图书馆文献借阅和咨询服务</w:t>
      </w:r>
      <w:bookmarkEnd w:id="61"/>
      <w:bookmarkEnd w:id="62"/>
      <w:r>
        <w:rPr>
          <w:rFonts w:hint="eastAsia" w:ascii="方正小标宋_GBK" w:hAnsi="仿宋" w:cs="Times New Roman"/>
          <w:sz w:val="44"/>
          <w:lang w:eastAsia="zh-CN"/>
        </w:rPr>
        <w:t>服务指南</w:t>
      </w:r>
    </w:p>
    <w:p>
      <w:pPr>
        <w:spacing w:after="0" w:line="560" w:lineRule="atLeast"/>
        <w:ind w:left="640" w:hanging="640" w:hangingChars="200"/>
        <w:jc w:val="center"/>
        <w:rPr>
          <w:rFonts w:hint="eastAsia" w:ascii="仿宋_GB2312" w:hAnsi="仿宋_GB2312" w:eastAsia="仿宋_GB2312" w:cs="仿宋_GB2312"/>
          <w:szCs w:val="32"/>
        </w:rPr>
      </w:pPr>
      <w:r>
        <w:rPr>
          <w:rFonts w:hint="eastAsia" w:ascii="仿宋_GB2312" w:hAnsi="仿宋_GB2312" w:eastAsia="仿宋_GB2312" w:cs="仿宋_GB2312"/>
          <w:szCs w:val="32"/>
        </w:rPr>
        <w:t>（依申请类）</w:t>
      </w:r>
    </w:p>
    <w:p>
      <w:pPr>
        <w:widowControl w:val="0"/>
        <w:adjustRightInd/>
        <w:snapToGrid/>
        <w:spacing w:after="0"/>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一、办理依据</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公共图书馆服务规范》（GB/T28220－2011）：公共图书馆的基本服务是保障和满足公众的基本文化需求的服务，包括为读者免费提供多语种、多种载体的文献的借阅服务和一般性的咨询服务，组织各类读者活动以及其他公益性服务。</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2.《安徽省公共图书馆服务标准》(2011年11月安徽省文化厅发布)：公共图书馆须免费提供文献借阅、查询、阅读指导、参考咨询、教育培训、讲座、展览及网上信息导航等基本服务。</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二、承办机构</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淮南</w:t>
      </w:r>
      <w:r>
        <w:rPr>
          <w:rFonts w:hint="eastAsia" w:ascii="仿宋_GB2312" w:hAnsi="仿宋_GB2312" w:eastAsia="仿宋_GB2312" w:cs="仿宋_GB2312"/>
          <w:szCs w:val="32"/>
        </w:rPr>
        <w:t>市图书馆（少儿图书馆）</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三、服务对象</w:t>
      </w:r>
    </w:p>
    <w:p>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自然人、机关、企事业单位等团体单位</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四、申请条件</w:t>
      </w:r>
    </w:p>
    <w:p>
      <w:pPr>
        <w:keepNext w:val="0"/>
        <w:keepLines w:val="0"/>
        <w:pageBreakBefore w:val="0"/>
        <w:widowControl w:val="0"/>
        <w:numPr>
          <w:ilvl w:val="0"/>
          <w:numId w:val="2"/>
        </w:numPr>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持市图书馆读者证可免费借阅。</w:t>
      </w:r>
    </w:p>
    <w:p>
      <w:pPr>
        <w:keepNext w:val="0"/>
        <w:keepLines w:val="0"/>
        <w:pageBreakBefore w:val="0"/>
        <w:widowControl w:val="0"/>
        <w:numPr>
          <w:ilvl w:val="0"/>
          <w:numId w:val="2"/>
        </w:numPr>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根据咨询内容，专题性咨询须填写《</w:t>
      </w:r>
      <w:r>
        <w:rPr>
          <w:rFonts w:hint="eastAsia" w:ascii="仿宋_GB2312" w:hAnsi="仿宋_GB2312" w:eastAsia="仿宋_GB2312" w:cs="仿宋_GB2312"/>
          <w:szCs w:val="32"/>
          <w:lang w:val="en-US" w:eastAsia="zh-CN"/>
        </w:rPr>
        <w:t>淮南</w:t>
      </w:r>
      <w:r>
        <w:rPr>
          <w:rFonts w:hint="eastAsia" w:ascii="仿宋_GB2312" w:hAnsi="仿宋_GB2312" w:eastAsia="仿宋_GB2312" w:cs="仿宋_GB2312"/>
          <w:szCs w:val="32"/>
        </w:rPr>
        <w:t>市图书馆专题咨询申请表》。记录内容包括：咨询问题、咨询用途等，指向性和指导性咨询可不填表。</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五、申报材料</w:t>
      </w:r>
    </w:p>
    <w:p>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w:t>
      </w:r>
      <w:r>
        <w:rPr>
          <w:rFonts w:hint="eastAsia" w:ascii="仿宋_GB2312" w:hAnsi="仿宋_GB2312" w:eastAsia="仿宋_GB2312" w:cs="仿宋_GB2312"/>
          <w:szCs w:val="32"/>
          <w:lang w:val="en-US" w:eastAsia="zh-CN"/>
        </w:rPr>
        <w:t>淮南</w:t>
      </w:r>
      <w:r>
        <w:rPr>
          <w:rFonts w:hint="eastAsia" w:ascii="仿宋_GB2312" w:hAnsi="仿宋_GB2312" w:eastAsia="仿宋_GB2312" w:cs="仿宋_GB2312"/>
          <w:szCs w:val="32"/>
        </w:rPr>
        <w:t>市图书馆专题咨询申请表》</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六、服务流程</w:t>
      </w:r>
    </w:p>
    <w:p>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rPr>
        <w:t>文献检索：问题接纳→确定检索对象→文献检索→分析整理→提交结果。</w:t>
      </w:r>
    </w:p>
    <w:p>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2、</w:t>
      </w:r>
      <w:r>
        <w:rPr>
          <w:rFonts w:hint="eastAsia" w:ascii="仿宋_GB2312" w:hAnsi="仿宋_GB2312" w:eastAsia="仿宋_GB2312" w:cs="仿宋_GB2312"/>
          <w:szCs w:val="32"/>
        </w:rPr>
        <w:t>咨询服务：以多种方式解答读者问题，包括现场咨询、电话咨询、信件咨询、网上咨询等形式。</w:t>
      </w:r>
    </w:p>
    <w:p>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3、</w:t>
      </w:r>
      <w:r>
        <w:rPr>
          <w:rFonts w:hint="eastAsia" w:ascii="仿宋_GB2312" w:hAnsi="仿宋_GB2312" w:eastAsia="仿宋_GB2312" w:cs="仿宋_GB2312"/>
          <w:szCs w:val="32"/>
        </w:rPr>
        <w:t>为政府提供决策参考服务：包括专题书架、出版内刊、舆情分析、专题信息等。</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七、办理时限</w:t>
      </w:r>
    </w:p>
    <w:p>
      <w:pPr>
        <w:keepNext w:val="0"/>
        <w:keepLines w:val="0"/>
        <w:pageBreakBefore w:val="0"/>
        <w:widowControl w:val="0"/>
        <w:numPr>
          <w:ilvl w:val="0"/>
          <w:numId w:val="3"/>
        </w:numPr>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普通文献借阅立即办结</w:t>
      </w:r>
    </w:p>
    <w:p>
      <w:pPr>
        <w:keepNext w:val="0"/>
        <w:keepLines w:val="0"/>
        <w:pageBreakBefore w:val="0"/>
        <w:widowControl w:val="0"/>
        <w:numPr>
          <w:ilvl w:val="0"/>
          <w:numId w:val="3"/>
        </w:numPr>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参考咨询2个工作日</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八、收费依据及标准</w:t>
      </w:r>
    </w:p>
    <w:p>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免费</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九、咨询方式</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淮南</w:t>
      </w:r>
      <w:r>
        <w:rPr>
          <w:rFonts w:hint="eastAsia" w:ascii="仿宋_GB2312" w:hAnsi="仿宋_GB2312" w:eastAsia="仿宋_GB2312" w:cs="仿宋_GB2312"/>
          <w:szCs w:val="32"/>
        </w:rPr>
        <w:t>市图书馆（少儿图书馆）</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电话：055</w:t>
      </w:r>
      <w:r>
        <w:rPr>
          <w:rFonts w:hint="eastAsia" w:ascii="仿宋_GB2312" w:hAnsi="仿宋_GB2312" w:eastAsia="仿宋_GB2312" w:cs="仿宋_GB2312"/>
          <w:szCs w:val="32"/>
          <w:lang w:val="en-US" w:eastAsia="zh-CN"/>
        </w:rPr>
        <w:t>4—6600618</w:t>
      </w:r>
    </w:p>
    <w:p>
      <w:pPr>
        <w:keepNext w:val="0"/>
        <w:keepLines w:val="0"/>
        <w:pageBreakBefore w:val="0"/>
        <w:kinsoku/>
        <w:wordWrap/>
        <w:overflowPunct/>
        <w:topLinePunct w:val="0"/>
        <w:autoSpaceDE/>
        <w:autoSpaceDN/>
        <w:bidi w:val="0"/>
        <w:spacing w:after="0" w:line="580" w:lineRule="exact"/>
        <w:ind w:left="928" w:leftChars="290"/>
        <w:jc w:val="both"/>
        <w:textAlignment w:val="auto"/>
        <w:rPr>
          <w:rFonts w:hint="eastAsia" w:ascii="仿宋" w:hAnsi="仿宋" w:cs="Times New Roman"/>
          <w:color w:val="000000"/>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cs="Times New Roman"/>
          <w:szCs w:val="32"/>
        </w:rPr>
      </w:pPr>
    </w:p>
    <w:p>
      <w:pPr>
        <w:pStyle w:val="2"/>
        <w:spacing w:before="0" w:after="0" w:line="560" w:lineRule="atLeast"/>
        <w:ind w:left="880" w:hanging="880" w:hangingChars="200"/>
        <w:rPr>
          <w:rFonts w:hint="eastAsia" w:ascii="方正小标宋_GBK" w:hAnsi="仿宋" w:cs="Times New Roman"/>
          <w:sz w:val="44"/>
        </w:rPr>
      </w:pPr>
      <w:bookmarkStart w:id="63" w:name="_Toc155804255"/>
      <w:bookmarkStart w:id="64" w:name="_Toc218517435"/>
    </w:p>
    <w:p>
      <w:pPr>
        <w:pStyle w:val="2"/>
        <w:spacing w:before="0" w:after="0" w:line="560" w:lineRule="atLeast"/>
        <w:ind w:left="880" w:hanging="880" w:hangingChars="200"/>
        <w:rPr>
          <w:rFonts w:hint="eastAsia" w:ascii="方正小标宋_GBK" w:hAnsi="仿宋" w:eastAsia="方正小标宋_GBK" w:cs="Times New Roman"/>
          <w:sz w:val="44"/>
          <w:lang w:eastAsia="zh-CN"/>
        </w:rPr>
      </w:pPr>
      <w:r>
        <w:rPr>
          <w:rFonts w:hint="eastAsia" w:ascii="方正小标宋_GBK" w:hAnsi="仿宋" w:cs="Times New Roman"/>
          <w:sz w:val="44"/>
        </w:rPr>
        <w:t>27.图书馆网络信息查阅服务</w:t>
      </w:r>
      <w:bookmarkEnd w:id="63"/>
      <w:bookmarkEnd w:id="64"/>
      <w:r>
        <w:rPr>
          <w:rFonts w:hint="eastAsia" w:ascii="方正小标宋_GBK" w:hAnsi="仿宋" w:cs="Times New Roman"/>
          <w:sz w:val="44"/>
          <w:lang w:eastAsia="zh-CN"/>
        </w:rPr>
        <w:t>服务指南</w:t>
      </w:r>
    </w:p>
    <w:p>
      <w:pPr>
        <w:spacing w:after="0" w:line="560" w:lineRule="atLeast"/>
        <w:ind w:left="640" w:hanging="640" w:hangingChars="200"/>
        <w:jc w:val="center"/>
        <w:rPr>
          <w:rFonts w:hint="eastAsia" w:ascii="仿宋" w:hAnsi="仿宋" w:cs="Times New Roman"/>
          <w:color w:val="000000" w:themeColor="text1"/>
          <w:szCs w:val="32"/>
          <w14:textFill>
            <w14:solidFill>
              <w14:schemeClr w14:val="tx1"/>
            </w14:solidFill>
          </w14:textFill>
        </w:rPr>
      </w:pPr>
      <w:r>
        <w:rPr>
          <w:rFonts w:ascii="仿宋" w:hAnsi="仿宋" w:cs="Times New Roman"/>
          <w:szCs w:val="32"/>
        </w:rPr>
        <w:t>（依申请类）</w:t>
      </w:r>
    </w:p>
    <w:p>
      <w:pPr>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一、办理依据</w:t>
      </w:r>
    </w:p>
    <w:p>
      <w:pPr>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1.《安徽省公共图书馆服务标准》：公共图书馆应建立网站，为读者提供网上服务。网站应包括文化信息资源共享工程、古籍保护、书目查询、服务信息、读者信箱等栏目，并注意内容的及时更新。</w:t>
      </w:r>
    </w:p>
    <w:p>
      <w:pPr>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2.《图书馆服务宣言》：图书馆提供优质、高效、专业的服务。图书馆充分利用现代信息技术，提高数字资源提供能力和使用效率，以服务创新应对信息时代的挑战。</w:t>
      </w:r>
    </w:p>
    <w:p>
      <w:pPr>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二、承办机构</w:t>
      </w:r>
    </w:p>
    <w:p>
      <w:pPr>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淮南</w:t>
      </w:r>
      <w:r>
        <w:rPr>
          <w:rFonts w:hint="eastAsia" w:ascii="仿宋_GB2312" w:hAnsi="仿宋_GB2312" w:eastAsia="仿宋_GB2312" w:cs="仿宋_GB2312"/>
          <w:sz w:val="32"/>
          <w:szCs w:val="32"/>
        </w:rPr>
        <w:t>市图书馆（少儿图书馆）</w:t>
      </w:r>
    </w:p>
    <w:p>
      <w:pPr>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三、服务对象</w:t>
      </w:r>
    </w:p>
    <w:p>
      <w:pPr>
        <w:keepNext w:val="0"/>
        <w:keepLines w:val="0"/>
        <w:pageBreakBefore w:val="0"/>
        <w:widowControl/>
        <w:kinsoku/>
        <w:wordWrap/>
        <w:overflowPunct/>
        <w:topLinePunct w:val="0"/>
        <w:autoSpaceDE/>
        <w:autoSpaceDN/>
        <w:bidi w:val="0"/>
        <w:adjustRightInd w:val="0"/>
        <w:snapToGrid w:val="0"/>
        <w:spacing w:after="0" w:line="58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自然人、机关、企事业单位等团体单位</w:t>
      </w:r>
    </w:p>
    <w:p>
      <w:pPr>
        <w:keepNext w:val="0"/>
        <w:keepLines w:val="0"/>
        <w:pageBreakBefore w:val="0"/>
        <w:widowControl/>
        <w:kinsoku/>
        <w:wordWrap/>
        <w:overflowPunct/>
        <w:topLinePunct w:val="0"/>
        <w:autoSpaceDE/>
        <w:autoSpaceDN/>
        <w:bidi w:val="0"/>
        <w:adjustRightInd w:val="0"/>
        <w:snapToGrid w:val="0"/>
        <w:spacing w:after="0" w:line="58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四、申请条件</w:t>
      </w:r>
    </w:p>
    <w:p>
      <w:pPr>
        <w:keepNext w:val="0"/>
        <w:keepLines w:val="0"/>
        <w:pageBreakBefore w:val="0"/>
        <w:widowControl/>
        <w:kinsoku/>
        <w:wordWrap/>
        <w:overflowPunct/>
        <w:topLinePunct w:val="0"/>
        <w:autoSpaceDE/>
        <w:autoSpaceDN/>
        <w:bidi w:val="0"/>
        <w:adjustRightInd w:val="0"/>
        <w:snapToGrid w:val="0"/>
        <w:spacing w:after="0" w:line="58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无须申请</w:t>
      </w:r>
    </w:p>
    <w:p>
      <w:pPr>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五、服务流程</w:t>
      </w:r>
    </w:p>
    <w:p>
      <w:pPr>
        <w:keepNext w:val="0"/>
        <w:keepLines w:val="0"/>
        <w:pageBreakBefore w:val="0"/>
        <w:widowControl w:val="0"/>
        <w:numPr>
          <w:ilvl w:val="0"/>
          <w:numId w:val="4"/>
        </w:numPr>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四楼电子阅览室配备互联网计算机相关设备</w:t>
      </w:r>
    </w:p>
    <w:p>
      <w:pPr>
        <w:keepNext w:val="0"/>
        <w:keepLines w:val="0"/>
        <w:pageBreakBefore w:val="0"/>
        <w:widowControl w:val="0"/>
        <w:numPr>
          <w:ilvl w:val="0"/>
          <w:numId w:val="4"/>
        </w:numPr>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有相关需求读者自行前往查阅网络信息</w:t>
      </w:r>
    </w:p>
    <w:p>
      <w:pPr>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六、收费依据及标准</w:t>
      </w:r>
    </w:p>
    <w:p>
      <w:pPr>
        <w:keepNext w:val="0"/>
        <w:keepLines w:val="0"/>
        <w:pageBreakBefore w:val="0"/>
        <w:kinsoku/>
        <w:wordWrap/>
        <w:overflowPunct/>
        <w:topLinePunct w:val="0"/>
        <w:autoSpaceDE/>
        <w:autoSpaceDN/>
        <w:bidi w:val="0"/>
        <w:spacing w:after="0" w:line="58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免费</w:t>
      </w:r>
    </w:p>
    <w:p>
      <w:pPr>
        <w:keepNext w:val="0"/>
        <w:keepLines w:val="0"/>
        <w:pageBreakBefore w:val="0"/>
        <w:widowControl w:val="0"/>
        <w:numPr>
          <w:ilvl w:val="0"/>
          <w:numId w:val="5"/>
        </w:numPr>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咨询方式</w:t>
      </w:r>
    </w:p>
    <w:p>
      <w:pPr>
        <w:bidi w:val="0"/>
        <w:ind w:firstLine="640" w:firstLineChars="200"/>
        <w:rPr>
          <w:rFonts w:hint="eastAsia"/>
        </w:rPr>
      </w:pPr>
      <w:r>
        <w:rPr>
          <w:rFonts w:hint="eastAsia"/>
        </w:rPr>
        <w:t>淮南市图书馆（少儿图书馆）  电话：0554—6600618</w:t>
      </w:r>
    </w:p>
    <w:p>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textAlignment w:val="auto"/>
        <w:rPr>
          <w:rFonts w:hint="eastAsia" w:ascii="仿宋_GB2312" w:hAnsi="仿宋_GB2312" w:eastAsia="仿宋_GB2312" w:cs="仿宋_GB2312"/>
          <w:sz w:val="32"/>
          <w:szCs w:val="32"/>
        </w:rPr>
      </w:pPr>
    </w:p>
    <w:p>
      <w:pPr>
        <w:pStyle w:val="2"/>
        <w:pageBreakBefore w:val="0"/>
        <w:kinsoku/>
        <w:wordWrap/>
        <w:overflowPunct/>
        <w:topLinePunct w:val="0"/>
        <w:autoSpaceDE/>
        <w:autoSpaceDN/>
        <w:bidi w:val="0"/>
        <w:spacing w:before="0" w:after="0" w:line="520" w:lineRule="exact"/>
        <w:ind w:left="0" w:hanging="880" w:hangingChars="200"/>
        <w:textAlignment w:val="auto"/>
        <w:rPr>
          <w:rFonts w:hint="eastAsia" w:ascii="方正小标宋_GBK" w:hAnsi="仿宋" w:eastAsia="方正小标宋_GBK" w:cs="Times New Roman"/>
          <w:sz w:val="44"/>
          <w:lang w:eastAsia="zh-CN"/>
        </w:rPr>
      </w:pPr>
      <w:bookmarkStart w:id="65" w:name="_Toc218517436"/>
      <w:bookmarkStart w:id="66" w:name="_Toc155804256"/>
      <w:r>
        <w:rPr>
          <w:rFonts w:hint="eastAsia" w:ascii="方正小标宋_GBK" w:hAnsi="仿宋" w:cs="Times New Roman"/>
          <w:sz w:val="44"/>
        </w:rPr>
        <w:t>28.市图书馆阅读指导</w:t>
      </w:r>
      <w:bookmarkEnd w:id="65"/>
      <w:bookmarkEnd w:id="66"/>
      <w:r>
        <w:rPr>
          <w:rFonts w:hint="eastAsia" w:ascii="方正小标宋_GBK" w:hAnsi="仿宋" w:cs="Times New Roman"/>
          <w:sz w:val="44"/>
          <w:lang w:eastAsia="zh-CN"/>
        </w:rPr>
        <w:t>服务指南</w:t>
      </w:r>
    </w:p>
    <w:p>
      <w:pPr>
        <w:spacing w:after="0" w:line="560" w:lineRule="atLeast"/>
        <w:ind w:left="640" w:hanging="640" w:hangingChars="200"/>
        <w:jc w:val="center"/>
        <w:rPr>
          <w:rFonts w:hint="eastAsia" w:ascii="仿宋" w:hAnsi="仿宋" w:cs="Times New Roman"/>
          <w:szCs w:val="32"/>
        </w:rPr>
      </w:pPr>
      <w:r>
        <w:rPr>
          <w:rFonts w:ascii="仿宋" w:hAnsi="仿宋" w:cs="Times New Roman"/>
          <w:szCs w:val="32"/>
        </w:rPr>
        <w:t>（主动服务类）</w:t>
      </w:r>
    </w:p>
    <w:p>
      <w:pPr>
        <w:widowControl w:val="0"/>
        <w:adjustRightInd/>
        <w:snapToGrid/>
        <w:spacing w:after="0"/>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color w:val="000000" w:themeColor="text1"/>
          <w:szCs w:val="32"/>
          <w14:textFill>
            <w14:solidFill>
              <w14:schemeClr w14:val="tx1"/>
            </w14:solidFill>
          </w14:textFill>
        </w:rPr>
        <w:t>一、</w:t>
      </w:r>
      <w:r>
        <w:rPr>
          <w:rFonts w:hint="eastAsia" w:ascii="仿宋_GB2312" w:hAnsi="仿宋_GB2312" w:eastAsia="仿宋_GB2312" w:cs="仿宋_GB2312"/>
          <w:szCs w:val="32"/>
        </w:rPr>
        <w:t>办理依据</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安徽省公共图书馆服务标准》：公共图书馆须免费提供文献借阅、查询、阅读指导、参考咨询、教育培训、讲座、展览及网上信息导航等基本服务。除古籍善本以及国家规定不宜外借的馆藏文献资源外，公共图书馆不得另立标准封存和限定文献借阅范围。</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2.《图书馆服务宣言》：图书馆努力促进全民阅读。图书馆为公民终身学习提供保障，促进学习型社会的建设。</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二、承办机构</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淮南市图书馆（少儿图书馆）</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三、服务对象</w:t>
      </w:r>
    </w:p>
    <w:p>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自然人、机关、企事业单位等团体单位</w:t>
      </w:r>
    </w:p>
    <w:p>
      <w:pPr>
        <w:pStyle w:val="40"/>
        <w:keepNext w:val="0"/>
        <w:keepLines w:val="0"/>
        <w:pageBreakBefore w:val="0"/>
        <w:kinsoku/>
        <w:wordWrap/>
        <w:overflowPunct/>
        <w:topLinePunct w:val="0"/>
        <w:autoSpaceDE/>
        <w:autoSpaceDN/>
        <w:bidi w:val="0"/>
        <w:spacing w:after="0" w:line="58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四、申请条件</w:t>
      </w:r>
    </w:p>
    <w:p>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有选择及阅读困难的自然人、机关、企事业单位等团体单位</w:t>
      </w:r>
    </w:p>
    <w:p>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五、服务流程</w:t>
      </w:r>
    </w:p>
    <w:p>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现场指导</w:t>
      </w:r>
    </w:p>
    <w:p>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六、办理时限</w:t>
      </w:r>
    </w:p>
    <w:p>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立即办结</w:t>
      </w:r>
    </w:p>
    <w:p>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七、收费依据及标准</w:t>
      </w:r>
    </w:p>
    <w:p>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免费</w:t>
      </w:r>
    </w:p>
    <w:p>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八、咨询方式</w:t>
      </w:r>
    </w:p>
    <w:p>
      <w:pPr>
        <w:pStyle w:val="2"/>
        <w:pageBreakBefore w:val="0"/>
        <w:kinsoku/>
        <w:wordWrap/>
        <w:overflowPunct/>
        <w:topLinePunct w:val="0"/>
        <w:autoSpaceDE/>
        <w:autoSpaceDN/>
        <w:bidi w:val="0"/>
        <w:spacing w:before="0" w:after="0" w:line="580" w:lineRule="exact"/>
        <w:ind w:left="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淮南市图书馆（少儿图书馆）  电话：0554—6600618</w:t>
      </w:r>
    </w:p>
    <w:p>
      <w:pPr>
        <w:pStyle w:val="40"/>
        <w:ind w:left="640" w:leftChars="200" w:firstLine="480" w:firstLineChars="150"/>
        <w:rPr>
          <w:rFonts w:hint="eastAsia" w:ascii="仿宋" w:hAnsi="仿宋" w:eastAsia="仿宋"/>
          <w:sz w:val="32"/>
          <w:szCs w:val="32"/>
        </w:rPr>
      </w:pPr>
    </w:p>
    <w:p>
      <w:pPr>
        <w:pStyle w:val="40"/>
        <w:ind w:left="640" w:leftChars="200" w:firstLine="480" w:firstLineChars="150"/>
        <w:rPr>
          <w:rFonts w:hint="eastAsia" w:ascii="仿宋" w:hAnsi="仿宋" w:eastAsia="仿宋"/>
          <w:sz w:val="32"/>
          <w:szCs w:val="32"/>
        </w:rPr>
      </w:pPr>
    </w:p>
    <w:p>
      <w:pPr>
        <w:pStyle w:val="40"/>
        <w:ind w:left="640" w:leftChars="200" w:firstLine="480" w:firstLineChars="150"/>
        <w:rPr>
          <w:rFonts w:hint="eastAsia" w:ascii="仿宋" w:hAnsi="仿宋" w:eastAsia="仿宋"/>
          <w:sz w:val="32"/>
          <w:szCs w:val="32"/>
        </w:rPr>
      </w:pPr>
    </w:p>
    <w:p>
      <w:pPr>
        <w:pStyle w:val="40"/>
        <w:ind w:left="640" w:leftChars="200" w:firstLine="480" w:firstLineChars="150"/>
        <w:rPr>
          <w:rFonts w:hint="eastAsia" w:ascii="仿宋" w:hAnsi="仿宋" w:eastAsia="仿宋"/>
          <w:sz w:val="32"/>
          <w:szCs w:val="32"/>
        </w:rPr>
      </w:pPr>
    </w:p>
    <w:p>
      <w:pPr>
        <w:pStyle w:val="40"/>
        <w:ind w:left="640" w:leftChars="200" w:firstLine="480" w:firstLineChars="150"/>
        <w:rPr>
          <w:rFonts w:hint="eastAsia" w:ascii="仿宋" w:hAnsi="仿宋" w:eastAsia="仿宋"/>
          <w:sz w:val="32"/>
          <w:szCs w:val="32"/>
        </w:rPr>
      </w:pPr>
    </w:p>
    <w:p>
      <w:pPr>
        <w:pStyle w:val="40"/>
        <w:ind w:left="640" w:leftChars="200" w:firstLine="480" w:firstLineChars="150"/>
        <w:rPr>
          <w:rFonts w:hint="eastAsia" w:ascii="仿宋" w:hAnsi="仿宋" w:eastAsia="仿宋"/>
          <w:sz w:val="32"/>
          <w:szCs w:val="32"/>
        </w:rPr>
      </w:pPr>
    </w:p>
    <w:p>
      <w:pPr>
        <w:pStyle w:val="40"/>
        <w:ind w:left="640" w:leftChars="200" w:firstLine="480" w:firstLineChars="150"/>
        <w:rPr>
          <w:rFonts w:hint="eastAsia" w:ascii="仿宋" w:hAnsi="仿宋" w:eastAsia="仿宋"/>
          <w:sz w:val="32"/>
          <w:szCs w:val="32"/>
        </w:rPr>
      </w:pPr>
    </w:p>
    <w:p>
      <w:pPr>
        <w:pStyle w:val="40"/>
        <w:ind w:left="640" w:leftChars="200" w:firstLine="480" w:firstLineChars="150"/>
        <w:rPr>
          <w:rFonts w:hint="eastAsia" w:ascii="仿宋" w:hAnsi="仿宋" w:eastAsia="仿宋"/>
          <w:sz w:val="32"/>
          <w:szCs w:val="32"/>
        </w:rPr>
      </w:pPr>
    </w:p>
    <w:p>
      <w:pPr>
        <w:pStyle w:val="40"/>
        <w:ind w:left="640" w:leftChars="200" w:firstLine="480" w:firstLineChars="150"/>
        <w:rPr>
          <w:rFonts w:hint="eastAsia" w:ascii="仿宋" w:hAnsi="仿宋" w:eastAsia="仿宋"/>
          <w:sz w:val="32"/>
          <w:szCs w:val="32"/>
        </w:rPr>
      </w:pPr>
    </w:p>
    <w:p>
      <w:pPr>
        <w:pStyle w:val="40"/>
        <w:ind w:left="640" w:leftChars="200" w:firstLine="480" w:firstLineChars="150"/>
        <w:rPr>
          <w:rFonts w:hint="eastAsia" w:ascii="仿宋" w:hAnsi="仿宋" w:eastAsia="仿宋"/>
          <w:sz w:val="32"/>
          <w:szCs w:val="32"/>
        </w:rPr>
      </w:pPr>
    </w:p>
    <w:p>
      <w:pPr>
        <w:pStyle w:val="40"/>
        <w:ind w:left="640" w:leftChars="200" w:firstLine="480" w:firstLineChars="150"/>
        <w:rPr>
          <w:rFonts w:hint="eastAsia" w:ascii="仿宋" w:hAnsi="仿宋" w:eastAsia="仿宋"/>
          <w:sz w:val="32"/>
          <w:szCs w:val="32"/>
        </w:rPr>
      </w:pPr>
    </w:p>
    <w:p>
      <w:pPr>
        <w:pStyle w:val="40"/>
        <w:ind w:left="640" w:leftChars="200" w:firstLine="480" w:firstLineChars="150"/>
        <w:rPr>
          <w:rFonts w:hint="eastAsia" w:ascii="仿宋" w:hAnsi="仿宋" w:eastAsia="仿宋"/>
          <w:sz w:val="32"/>
          <w:szCs w:val="32"/>
        </w:rPr>
      </w:pPr>
    </w:p>
    <w:p>
      <w:pPr>
        <w:pStyle w:val="40"/>
        <w:ind w:left="640" w:leftChars="200" w:firstLine="480" w:firstLineChars="150"/>
        <w:rPr>
          <w:rFonts w:hint="eastAsia" w:ascii="仿宋" w:hAnsi="仿宋" w:eastAsia="仿宋"/>
          <w:sz w:val="32"/>
          <w:szCs w:val="32"/>
        </w:rPr>
      </w:pPr>
    </w:p>
    <w:p>
      <w:pPr>
        <w:pStyle w:val="40"/>
        <w:ind w:left="640" w:leftChars="200" w:firstLine="480" w:firstLineChars="150"/>
        <w:rPr>
          <w:rFonts w:hint="eastAsia" w:ascii="仿宋" w:hAnsi="仿宋" w:eastAsia="仿宋"/>
          <w:sz w:val="32"/>
          <w:szCs w:val="32"/>
        </w:rPr>
      </w:pPr>
    </w:p>
    <w:p>
      <w:pPr>
        <w:pStyle w:val="40"/>
        <w:ind w:left="0" w:leftChars="0" w:firstLine="0" w:firstLineChars="0"/>
        <w:rPr>
          <w:rFonts w:hint="eastAsia" w:ascii="仿宋" w:hAnsi="仿宋" w:eastAsia="仿宋"/>
          <w:sz w:val="32"/>
          <w:szCs w:val="32"/>
        </w:rPr>
      </w:pPr>
    </w:p>
    <w:p>
      <w:pPr>
        <w:pStyle w:val="40"/>
        <w:ind w:left="0" w:leftChars="0" w:firstLine="0" w:firstLineChars="0"/>
        <w:rPr>
          <w:rFonts w:hint="eastAsia" w:ascii="仿宋" w:hAnsi="仿宋" w:eastAsia="仿宋"/>
          <w:sz w:val="32"/>
          <w:szCs w:val="32"/>
        </w:rPr>
      </w:pPr>
    </w:p>
    <w:p>
      <w:pPr>
        <w:pStyle w:val="40"/>
        <w:ind w:left="0" w:leftChars="0" w:firstLine="0" w:firstLineChars="0"/>
        <w:rPr>
          <w:rFonts w:hint="eastAsia" w:ascii="仿宋" w:hAnsi="仿宋" w:eastAsia="仿宋"/>
          <w:sz w:val="32"/>
          <w:szCs w:val="32"/>
        </w:rPr>
      </w:pPr>
    </w:p>
    <w:p>
      <w:pPr>
        <w:pStyle w:val="2"/>
        <w:rPr>
          <w:rFonts w:hint="eastAsia" w:ascii="方正小标宋_GBK" w:hAnsi="仿宋" w:eastAsia="方正小标宋_GBK"/>
          <w:sz w:val="44"/>
          <w:lang w:eastAsia="zh-CN"/>
        </w:rPr>
      </w:pPr>
      <w:bookmarkStart w:id="67" w:name="_Toc218517437"/>
      <w:bookmarkStart w:id="68" w:name="_Toc155804257"/>
      <w:r>
        <w:rPr>
          <w:rFonts w:hint="eastAsia" w:ascii="方正小标宋_GBK" w:hAnsi="仿宋"/>
          <w:sz w:val="44"/>
        </w:rPr>
        <w:t>29.图书馆公共数字文化</w:t>
      </w:r>
      <w:bookmarkEnd w:id="67"/>
      <w:bookmarkEnd w:id="68"/>
      <w:r>
        <w:rPr>
          <w:rFonts w:hint="eastAsia" w:ascii="方正小标宋_GBK" w:hAnsi="仿宋"/>
          <w:sz w:val="44"/>
          <w:lang w:eastAsia="zh-CN"/>
        </w:rPr>
        <w:t>服务指南</w:t>
      </w:r>
    </w:p>
    <w:p>
      <w:pPr>
        <w:spacing w:after="0" w:line="560" w:lineRule="atLeast"/>
        <w:ind w:left="640" w:hanging="640" w:hangingChars="200"/>
        <w:jc w:val="center"/>
        <w:rPr>
          <w:rFonts w:hint="eastAsia" w:ascii="仿宋" w:hAnsi="仿宋" w:cs="Times New Roman"/>
          <w:szCs w:val="32"/>
        </w:rPr>
      </w:pPr>
      <w:r>
        <w:rPr>
          <w:rFonts w:ascii="仿宋" w:hAnsi="仿宋" w:cs="Times New Roman"/>
          <w:szCs w:val="32"/>
        </w:rPr>
        <w:t>（主动服务类）</w:t>
      </w:r>
    </w:p>
    <w:p>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eastAsia="zh-CN"/>
        </w:rPr>
        <w:t>一、</w:t>
      </w:r>
      <w:r>
        <w:rPr>
          <w:rFonts w:hint="eastAsia" w:ascii="仿宋_GB2312" w:hAnsi="仿宋_GB2312" w:eastAsia="仿宋_GB2312" w:cs="仿宋_GB2312"/>
          <w:szCs w:val="32"/>
        </w:rPr>
        <w:t>办理依据</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文化部关于加快实施数字图书馆推广工程的意见》（文公共发〔2012〕33号）第三条：在文化部和各级文化行政部门的指导下，建立并完善由国家图书馆、省级馆、地（市）级馆和县（区）级图书馆为实施主体的四级推广工程建设机制，逐步提高各级数字图书馆建设能力和服务水平。</w:t>
      </w:r>
    </w:p>
    <w:p>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eastAsia="zh-CN"/>
        </w:rPr>
        <w:t>二、</w:t>
      </w:r>
      <w:r>
        <w:rPr>
          <w:rFonts w:hint="eastAsia" w:ascii="仿宋_GB2312" w:hAnsi="仿宋_GB2312" w:eastAsia="仿宋_GB2312" w:cs="仿宋_GB2312"/>
          <w:szCs w:val="32"/>
        </w:rPr>
        <w:t>承办机构</w:t>
      </w:r>
    </w:p>
    <w:p>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淮南市图书馆（少儿图书馆）</w:t>
      </w:r>
    </w:p>
    <w:p>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eastAsia="zh-CN"/>
        </w:rPr>
        <w:t>三、</w:t>
      </w:r>
      <w:r>
        <w:rPr>
          <w:rFonts w:hint="eastAsia" w:ascii="仿宋_GB2312" w:hAnsi="仿宋_GB2312" w:eastAsia="仿宋_GB2312" w:cs="仿宋_GB2312"/>
          <w:szCs w:val="32"/>
        </w:rPr>
        <w:t>服务对象</w:t>
      </w:r>
    </w:p>
    <w:p>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自然人、机关、企事业单位等团体单位</w:t>
      </w:r>
    </w:p>
    <w:p>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eastAsia="zh-CN"/>
        </w:rPr>
        <w:t>四、</w:t>
      </w:r>
      <w:r>
        <w:rPr>
          <w:rFonts w:hint="eastAsia" w:ascii="仿宋_GB2312" w:hAnsi="仿宋_GB2312" w:eastAsia="仿宋_GB2312" w:cs="仿宋_GB2312"/>
          <w:szCs w:val="32"/>
        </w:rPr>
        <w:t>申请条件</w:t>
      </w:r>
    </w:p>
    <w:p>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无须申请</w:t>
      </w:r>
    </w:p>
    <w:p>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eastAsia="zh-CN"/>
        </w:rPr>
        <w:t>五、</w:t>
      </w:r>
      <w:r>
        <w:rPr>
          <w:rFonts w:hint="eastAsia" w:ascii="仿宋_GB2312" w:hAnsi="仿宋_GB2312" w:eastAsia="仿宋_GB2312" w:cs="仿宋_GB2312"/>
          <w:szCs w:val="32"/>
        </w:rPr>
        <w:t>服务流程</w:t>
      </w:r>
    </w:p>
    <w:p>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1.接收上级单位工作部署及安排，并下发通知。</w:t>
      </w:r>
    </w:p>
    <w:p>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2.按照项目要求统筹基层单位实施项目，并开展培训辅导以及推广活动。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3.上报项目实施情况。</w:t>
      </w:r>
    </w:p>
    <w:p>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eastAsia="zh-CN"/>
        </w:rPr>
        <w:t>六、</w:t>
      </w:r>
      <w:r>
        <w:rPr>
          <w:rFonts w:hint="eastAsia" w:ascii="仿宋_GB2312" w:hAnsi="仿宋_GB2312" w:eastAsia="仿宋_GB2312" w:cs="仿宋_GB2312"/>
          <w:szCs w:val="32"/>
        </w:rPr>
        <w:t>咨询方式</w:t>
      </w:r>
    </w:p>
    <w:p>
      <w:pPr>
        <w:widowControl w:val="0"/>
        <w:spacing w:after="0" w:line="560" w:lineRule="atLeast"/>
        <w:ind w:left="640" w:leftChars="200" w:firstLine="0" w:firstLineChars="0"/>
        <w:jc w:val="both"/>
        <w:rPr>
          <w:rFonts w:hint="eastAsia" w:ascii="仿宋" w:hAnsi="仿宋" w:cs="Times New Roman"/>
          <w:color w:val="000000" w:themeColor="text1"/>
          <w:szCs w:val="32"/>
          <w14:textFill>
            <w14:solidFill>
              <w14:schemeClr w14:val="tx1"/>
            </w14:solidFill>
          </w14:textFill>
        </w:rPr>
      </w:pPr>
      <w:r>
        <w:rPr>
          <w:rFonts w:hint="eastAsia" w:ascii="仿宋_GB2312" w:hAnsi="仿宋_GB2312" w:eastAsia="仿宋_GB2312" w:cs="仿宋_GB2312"/>
          <w:szCs w:val="32"/>
        </w:rPr>
        <w:t>淮南市图书馆（少儿图书馆）  电话：0554—6600618</w:t>
      </w:r>
    </w:p>
    <w:p>
      <w:pPr>
        <w:pStyle w:val="2"/>
        <w:spacing w:before="0" w:after="0" w:line="560" w:lineRule="atLeast"/>
        <w:ind w:firstLine="440" w:firstLineChars="100"/>
        <w:jc w:val="both"/>
        <w:rPr>
          <w:rFonts w:hint="eastAsia" w:ascii="方正小标宋_GBK" w:hAnsi="仿宋" w:eastAsia="方正小标宋_GBK" w:cs="方正小标宋_GBK"/>
          <w:sz w:val="44"/>
          <w:lang w:eastAsia="zh-CN"/>
        </w:rPr>
      </w:pPr>
      <w:bookmarkStart w:id="69" w:name="_Toc218517438"/>
      <w:bookmarkStart w:id="70" w:name="_Toc155804260"/>
      <w:bookmarkStart w:id="71" w:name="_Toc155804258"/>
      <w:r>
        <w:rPr>
          <w:rFonts w:hint="eastAsia" w:ascii="方正小标宋_GBK" w:hAnsi="仿宋" w:cs="Times New Roman"/>
          <w:sz w:val="44"/>
        </w:rPr>
        <w:t>30.</w:t>
      </w:r>
      <w:r>
        <w:rPr>
          <w:rFonts w:hint="eastAsia" w:ascii="方正小标宋_GBK" w:hAnsi="仿宋" w:cs="方正小标宋_GBK"/>
          <w:sz w:val="44"/>
        </w:rPr>
        <w:t>图书馆办证（补证）服务</w:t>
      </w:r>
      <w:bookmarkEnd w:id="69"/>
      <w:r>
        <w:rPr>
          <w:rFonts w:hint="eastAsia" w:ascii="方正小标宋_GBK" w:hAnsi="仿宋" w:cs="方正小标宋_GBK"/>
          <w:sz w:val="44"/>
          <w:lang w:eastAsia="zh-CN"/>
        </w:rPr>
        <w:t>服务指南</w:t>
      </w:r>
    </w:p>
    <w:p>
      <w:pPr>
        <w:spacing w:after="0" w:line="560" w:lineRule="atLeast"/>
        <w:ind w:left="640" w:hanging="640" w:hangingChars="200"/>
        <w:jc w:val="center"/>
        <w:rPr>
          <w:rFonts w:hint="eastAsia" w:ascii="仿宋" w:hAnsi="仿宋" w:cs="Times New Roman"/>
          <w:color w:val="000000"/>
          <w:szCs w:val="32"/>
        </w:rPr>
      </w:pPr>
      <w:r>
        <w:rPr>
          <w:rFonts w:ascii="仿宋" w:hAnsi="仿宋" w:cs="Times New Roman"/>
          <w:szCs w:val="32"/>
        </w:rPr>
        <w:t>（依申请类）</w:t>
      </w:r>
    </w:p>
    <w:p>
      <w:pPr>
        <w:pStyle w:val="40"/>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一、办理依据</w:t>
      </w:r>
    </w:p>
    <w:p>
      <w:pPr>
        <w:pStyle w:val="40"/>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公共图书馆服务规范》(GB/T28220—2011)：公共图书馆应分别根据有效持证读者和服务人口的总数，计算已外借文献量(册)占有效持证读者总数和服务人口总数的比例，以反映流通馆藏对有效持证读者的服务使用情况。</w:t>
      </w:r>
    </w:p>
    <w:p>
      <w:pPr>
        <w:pStyle w:val="40"/>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2.《安徽省图书馆办证指南》第五条：读者证遗失或损坏，持本人身份证和押金收据办理补证手续。第六条：读者须还清所借书刊及相关费用，凭读者证、本人身份证、押金收据办理退证手续。</w:t>
      </w:r>
    </w:p>
    <w:p>
      <w:pPr>
        <w:pStyle w:val="40"/>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二、承办机构</w:t>
      </w:r>
    </w:p>
    <w:p>
      <w:pPr>
        <w:pStyle w:val="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市图书馆</w:t>
      </w:r>
    </w:p>
    <w:p>
      <w:pPr>
        <w:pStyle w:val="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三、服务对象</w:t>
      </w:r>
    </w:p>
    <w:p>
      <w:pPr>
        <w:pStyle w:val="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自然人、机关、企事业单位等团体单位等</w:t>
      </w:r>
    </w:p>
    <w:p>
      <w:pPr>
        <w:pStyle w:val="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四、申请条件</w:t>
      </w:r>
    </w:p>
    <w:p>
      <w:pPr>
        <w:pStyle w:val="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有借阅需求的自然人</w:t>
      </w:r>
    </w:p>
    <w:p>
      <w:pPr>
        <w:pStyle w:val="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五、申请材料</w:t>
      </w:r>
    </w:p>
    <w:p>
      <w:pPr>
        <w:pStyle w:val="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办理读者证，需持本人有效证件（身份证、户口本、社保卡等）到</w:t>
      </w:r>
      <w:r>
        <w:rPr>
          <w:rFonts w:hint="eastAsia" w:ascii="仿宋_GB2312" w:hAnsi="仿宋_GB2312" w:eastAsia="仿宋_GB2312" w:cs="仿宋_GB2312"/>
          <w:sz w:val="32"/>
          <w:szCs w:val="32"/>
          <w:lang w:val="en-US" w:eastAsia="zh-CN"/>
        </w:rPr>
        <w:t>市图书馆</w:t>
      </w:r>
      <w:r>
        <w:rPr>
          <w:rFonts w:hint="eastAsia" w:ascii="仿宋_GB2312" w:hAnsi="仿宋_GB2312" w:eastAsia="仿宋_GB2312" w:cs="仿宋_GB2312"/>
          <w:sz w:val="32"/>
          <w:szCs w:val="32"/>
        </w:rPr>
        <w:t>大厅，填写办证申请表。</w:t>
      </w:r>
    </w:p>
    <w:p>
      <w:pPr>
        <w:pStyle w:val="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补证，读者证丢失或损坏，可持有效证件到</w:t>
      </w:r>
      <w:r>
        <w:rPr>
          <w:rFonts w:hint="eastAsia" w:ascii="仿宋_GB2312" w:hAnsi="仿宋_GB2312" w:eastAsia="仿宋_GB2312" w:cs="仿宋_GB2312"/>
          <w:sz w:val="32"/>
          <w:szCs w:val="32"/>
          <w:lang w:val="en-US" w:eastAsia="zh-CN"/>
        </w:rPr>
        <w:t>市图书馆</w:t>
      </w:r>
      <w:r>
        <w:rPr>
          <w:rFonts w:hint="eastAsia" w:ascii="仿宋_GB2312" w:hAnsi="仿宋_GB2312" w:eastAsia="仿宋_GB2312" w:cs="仿宋_GB2312"/>
          <w:sz w:val="32"/>
          <w:szCs w:val="32"/>
        </w:rPr>
        <w:t>大厅填写补证申请表，办理补办新证。</w:t>
      </w:r>
    </w:p>
    <w:p>
      <w:pPr>
        <w:pStyle w:val="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六、服务流程</w:t>
      </w:r>
    </w:p>
    <w:p>
      <w:pPr>
        <w:pStyle w:val="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申请：本人持有效证件到图书馆一楼大厅办理填写办证（补证）申请表；</w:t>
      </w:r>
    </w:p>
    <w:p>
      <w:pPr>
        <w:pStyle w:val="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受理：现场立即办理；</w:t>
      </w:r>
    </w:p>
    <w:p>
      <w:pPr>
        <w:pStyle w:val="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审查：现场对照系统查询读者档案信息；</w:t>
      </w:r>
    </w:p>
    <w:p>
      <w:pPr>
        <w:pStyle w:val="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审批：查询无误，直接办理；</w:t>
      </w:r>
    </w:p>
    <w:p>
      <w:pPr>
        <w:pStyle w:val="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办结：发放借阅证。</w:t>
      </w:r>
    </w:p>
    <w:p>
      <w:pPr>
        <w:pStyle w:val="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七、办理时限</w:t>
      </w:r>
    </w:p>
    <w:p>
      <w:pPr>
        <w:pStyle w:val="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即时办理</w:t>
      </w:r>
    </w:p>
    <w:p>
      <w:pPr>
        <w:pStyle w:val="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八、收费依据及标准</w:t>
      </w:r>
    </w:p>
    <w:p>
      <w:pPr>
        <w:pStyle w:val="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免费</w:t>
      </w:r>
    </w:p>
    <w:p>
      <w:pPr>
        <w:pStyle w:val="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九、咨询方式</w:t>
      </w:r>
    </w:p>
    <w:p>
      <w:pPr>
        <w:spacing w:after="0" w:line="560" w:lineRule="atLeast"/>
        <w:ind w:left="640" w:leftChars="200" w:firstLine="0" w:firstLineChars="0"/>
        <w:jc w:val="both"/>
        <w:rPr>
          <w:rFonts w:hint="eastAsia" w:ascii="仿宋" w:hAnsi="仿宋" w:cs="Times New Roman"/>
          <w:szCs w:val="32"/>
        </w:rPr>
      </w:pPr>
      <w:r>
        <w:rPr>
          <w:rFonts w:hint="eastAsia" w:ascii="仿宋_GB2312" w:hAnsi="仿宋_GB2312" w:eastAsia="仿宋_GB2312" w:cs="仿宋_GB2312"/>
          <w:sz w:val="32"/>
          <w:szCs w:val="32"/>
        </w:rPr>
        <w:t>淮南市图书馆（少儿图书馆）  电话：0554—6600618</w:t>
      </w: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pStyle w:val="2"/>
        <w:spacing w:before="0" w:after="0" w:line="560" w:lineRule="atLeast"/>
        <w:ind w:left="880" w:hanging="880" w:hangingChars="200"/>
        <w:rPr>
          <w:rFonts w:hint="eastAsia" w:ascii="方正小标宋_GBK" w:hAnsi="仿宋" w:eastAsia="方正小标宋_GBK" w:cs="方正小标宋_GBK"/>
          <w:sz w:val="44"/>
          <w:lang w:eastAsia="zh-CN"/>
        </w:rPr>
      </w:pPr>
      <w:bookmarkStart w:id="72" w:name="_Toc218517439"/>
      <w:bookmarkStart w:id="73" w:name="_Toc155804259"/>
      <w:r>
        <w:rPr>
          <w:rFonts w:hint="eastAsia" w:ascii="方正小标宋_GBK" w:hAnsi="仿宋" w:cs="Times New Roman"/>
          <w:sz w:val="44"/>
        </w:rPr>
        <w:t>31.</w:t>
      </w:r>
      <w:r>
        <w:rPr>
          <w:rFonts w:hint="eastAsia" w:ascii="方正小标宋_GBK" w:hAnsi="仿宋" w:cs="方正小标宋_GBK"/>
          <w:sz w:val="44"/>
        </w:rPr>
        <w:t>图书馆阅读讲座展览</w:t>
      </w:r>
      <w:bookmarkEnd w:id="72"/>
      <w:bookmarkEnd w:id="73"/>
      <w:r>
        <w:rPr>
          <w:rFonts w:hint="eastAsia" w:ascii="方正小标宋_GBK" w:hAnsi="仿宋" w:cs="方正小标宋_GBK"/>
          <w:sz w:val="44"/>
          <w:lang w:eastAsia="zh-CN"/>
        </w:rPr>
        <w:t>服务指南</w:t>
      </w:r>
    </w:p>
    <w:p>
      <w:pPr>
        <w:spacing w:after="0" w:line="560" w:lineRule="atLeast"/>
        <w:ind w:left="640" w:hanging="640" w:hangingChars="200"/>
        <w:jc w:val="center"/>
        <w:rPr>
          <w:rFonts w:hint="eastAsia" w:ascii="仿宋" w:hAnsi="仿宋" w:cs="Times New Roman"/>
          <w:szCs w:val="32"/>
        </w:rPr>
      </w:pPr>
      <w:r>
        <w:rPr>
          <w:rFonts w:ascii="仿宋" w:hAnsi="仿宋" w:cs="Times New Roman"/>
          <w:szCs w:val="32"/>
        </w:rPr>
        <w:t>（主动服务类）</w:t>
      </w:r>
    </w:p>
    <w:p>
      <w:pPr>
        <w:pStyle w:val="40"/>
        <w:keepNext w:val="0"/>
        <w:keepLines w:val="0"/>
        <w:pageBreakBefore w:val="0"/>
        <w:kinsoku/>
        <w:wordWrap/>
        <w:overflowPunct/>
        <w:topLinePunct w:val="0"/>
        <w:autoSpaceDE/>
        <w:autoSpaceDN/>
        <w:bidi w:val="0"/>
        <w:spacing w:after="0"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一、办理依据</w:t>
      </w:r>
    </w:p>
    <w:p>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kern w:val="2"/>
          <w:szCs w:val="32"/>
        </w:rPr>
      </w:pPr>
      <w:r>
        <w:rPr>
          <w:rFonts w:hint="eastAsia" w:ascii="仿宋_GB2312" w:hAnsi="仿宋_GB2312" w:eastAsia="仿宋_GB2312" w:cs="仿宋_GB2312"/>
          <w:kern w:val="2"/>
          <w:szCs w:val="32"/>
        </w:rPr>
        <w:t>《安徽省公共图书馆服务标准》：公共图书馆须免费提供文献借阅、查询、阅读指导、参考咨询、教育培训、讲座、展览及网上信息导航等基本服务。除古籍善本以及国家规定不宜外借的馆藏文献资源外，公共图书馆不得另立标准封存和限定文献借阅范围。</w:t>
      </w:r>
    </w:p>
    <w:p>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kern w:val="2"/>
          <w:szCs w:val="32"/>
        </w:rPr>
      </w:pPr>
      <w:r>
        <w:rPr>
          <w:rFonts w:hint="eastAsia" w:ascii="仿宋_GB2312" w:hAnsi="仿宋_GB2312" w:eastAsia="仿宋_GB2312" w:cs="仿宋_GB2312"/>
          <w:kern w:val="2"/>
          <w:szCs w:val="32"/>
        </w:rPr>
        <w:t>二、承办机构</w:t>
      </w:r>
    </w:p>
    <w:p>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淮南市图书馆（少儿图书馆）</w:t>
      </w:r>
    </w:p>
    <w:p>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kern w:val="2"/>
          <w:szCs w:val="32"/>
        </w:rPr>
      </w:pPr>
      <w:r>
        <w:rPr>
          <w:rFonts w:hint="eastAsia" w:ascii="仿宋_GB2312" w:hAnsi="仿宋_GB2312" w:eastAsia="仿宋_GB2312" w:cs="仿宋_GB2312"/>
          <w:kern w:val="2"/>
          <w:szCs w:val="32"/>
        </w:rPr>
        <w:t>三、服务对象</w:t>
      </w:r>
    </w:p>
    <w:p>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kern w:val="2"/>
          <w:szCs w:val="32"/>
        </w:rPr>
      </w:pPr>
      <w:r>
        <w:rPr>
          <w:rFonts w:hint="eastAsia" w:ascii="仿宋_GB2312" w:hAnsi="仿宋_GB2312" w:eastAsia="仿宋_GB2312" w:cs="仿宋_GB2312"/>
          <w:kern w:val="2"/>
          <w:szCs w:val="32"/>
        </w:rPr>
        <w:t>自然人、机关、企事业单位等团体单位</w:t>
      </w:r>
    </w:p>
    <w:p>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kern w:val="2"/>
          <w:szCs w:val="32"/>
        </w:rPr>
      </w:pPr>
      <w:r>
        <w:rPr>
          <w:rFonts w:hint="eastAsia" w:ascii="仿宋_GB2312" w:hAnsi="仿宋_GB2312" w:eastAsia="仿宋_GB2312" w:cs="仿宋_GB2312"/>
          <w:kern w:val="2"/>
          <w:szCs w:val="32"/>
        </w:rPr>
        <w:t>四、申请条件</w:t>
      </w:r>
    </w:p>
    <w:p>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kern w:val="2"/>
          <w:szCs w:val="32"/>
        </w:rPr>
      </w:pPr>
      <w:r>
        <w:rPr>
          <w:rFonts w:hint="eastAsia" w:ascii="仿宋_GB2312" w:hAnsi="仿宋_GB2312" w:eastAsia="仿宋_GB2312" w:cs="仿宋_GB2312"/>
          <w:kern w:val="2"/>
          <w:szCs w:val="32"/>
        </w:rPr>
        <w:t>依活动举办情况公告，免费参加</w:t>
      </w:r>
    </w:p>
    <w:p>
      <w:pPr>
        <w:pStyle w:val="40"/>
        <w:keepNext w:val="0"/>
        <w:keepLines w:val="0"/>
        <w:pageBreakBefore w:val="0"/>
        <w:kinsoku/>
        <w:wordWrap/>
        <w:overflowPunct/>
        <w:topLinePunct w:val="0"/>
        <w:autoSpaceDE/>
        <w:autoSpaceDN/>
        <w:bidi w:val="0"/>
        <w:spacing w:after="0" w:line="58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五、服务流程</w:t>
      </w:r>
    </w:p>
    <w:p>
      <w:pPr>
        <w:pStyle w:val="40"/>
        <w:keepNext w:val="0"/>
        <w:keepLines w:val="0"/>
        <w:pageBreakBefore w:val="0"/>
        <w:kinsoku/>
        <w:wordWrap/>
        <w:overflowPunct/>
        <w:topLinePunct w:val="0"/>
        <w:autoSpaceDE/>
        <w:autoSpaceDN/>
        <w:bidi w:val="0"/>
        <w:spacing w:after="0" w:line="580" w:lineRule="exact"/>
        <w:ind w:left="72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依活动举办情况公告，直接前往</w:t>
      </w:r>
    </w:p>
    <w:p>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kern w:val="2"/>
          <w:szCs w:val="32"/>
        </w:rPr>
      </w:pPr>
      <w:r>
        <w:rPr>
          <w:rFonts w:hint="eastAsia" w:ascii="仿宋_GB2312" w:hAnsi="仿宋_GB2312" w:eastAsia="仿宋_GB2312" w:cs="仿宋_GB2312"/>
          <w:kern w:val="2"/>
          <w:szCs w:val="32"/>
        </w:rPr>
        <w:t>六、办理时限</w:t>
      </w:r>
    </w:p>
    <w:p>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kern w:val="2"/>
          <w:szCs w:val="32"/>
        </w:rPr>
      </w:pPr>
      <w:r>
        <w:rPr>
          <w:rFonts w:hint="eastAsia" w:ascii="仿宋_GB2312" w:hAnsi="仿宋_GB2312" w:eastAsia="仿宋_GB2312" w:cs="仿宋_GB2312"/>
          <w:kern w:val="2"/>
          <w:szCs w:val="32"/>
        </w:rPr>
        <w:t>依活动举办情况公告，发布时间为准</w:t>
      </w:r>
    </w:p>
    <w:p>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kern w:val="2"/>
          <w:szCs w:val="32"/>
        </w:rPr>
      </w:pPr>
      <w:r>
        <w:rPr>
          <w:rFonts w:hint="eastAsia" w:ascii="仿宋_GB2312" w:hAnsi="仿宋_GB2312" w:eastAsia="仿宋_GB2312" w:cs="仿宋_GB2312"/>
          <w:kern w:val="2"/>
          <w:szCs w:val="32"/>
        </w:rPr>
        <w:t>七、收费依据及标准</w:t>
      </w:r>
    </w:p>
    <w:p>
      <w:pPr>
        <w:pStyle w:val="40"/>
        <w:keepNext w:val="0"/>
        <w:keepLines w:val="0"/>
        <w:pageBreakBefore w:val="0"/>
        <w:kinsoku/>
        <w:wordWrap/>
        <w:overflowPunct/>
        <w:topLinePunct w:val="0"/>
        <w:autoSpaceDE/>
        <w:autoSpaceDN/>
        <w:bidi w:val="0"/>
        <w:spacing w:after="0" w:line="580" w:lineRule="exact"/>
        <w:ind w:left="72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免费</w:t>
      </w:r>
    </w:p>
    <w:p>
      <w:pPr>
        <w:pStyle w:val="40"/>
        <w:keepNext w:val="0"/>
        <w:keepLines w:val="0"/>
        <w:pageBreakBefore w:val="0"/>
        <w:kinsoku/>
        <w:wordWrap/>
        <w:overflowPunct/>
        <w:topLinePunct w:val="0"/>
        <w:autoSpaceDE/>
        <w:autoSpaceDN/>
        <w:bidi w:val="0"/>
        <w:spacing w:after="0" w:line="580" w:lineRule="exact"/>
        <w:ind w:left="72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八、咨询方式</w:t>
      </w:r>
    </w:p>
    <w:p>
      <w:pPr>
        <w:pStyle w:val="40"/>
        <w:keepNext w:val="0"/>
        <w:keepLines w:val="0"/>
        <w:pageBreakBefore w:val="0"/>
        <w:kinsoku/>
        <w:wordWrap/>
        <w:overflowPunct/>
        <w:topLinePunct w:val="0"/>
        <w:autoSpaceDE/>
        <w:autoSpaceDN/>
        <w:bidi w:val="0"/>
        <w:spacing w:after="0" w:line="580" w:lineRule="exact"/>
        <w:ind w:left="72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淮南市图书馆（少儿图书馆）  电话：0554—6600618</w:t>
      </w:r>
    </w:p>
    <w:p>
      <w:pPr>
        <w:widowControl w:val="0"/>
        <w:spacing w:after="0" w:line="560" w:lineRule="atLeast"/>
        <w:ind w:left="928" w:leftChars="290"/>
        <w:jc w:val="both"/>
        <w:rPr>
          <w:rFonts w:hint="eastAsia" w:ascii="仿宋_GB2312" w:hAnsi="仿宋_GB2312" w:eastAsia="仿宋_GB2312" w:cs="仿宋_GB2312"/>
          <w:kern w:val="2"/>
          <w:szCs w:val="32"/>
        </w:rPr>
      </w:pPr>
      <w:r>
        <w:rPr>
          <w:rFonts w:hint="eastAsia" w:ascii="仿宋_GB2312" w:hAnsi="仿宋_GB2312" w:eastAsia="仿宋_GB2312" w:cs="仿宋_GB2312"/>
          <w:kern w:val="2"/>
          <w:szCs w:val="32"/>
        </w:rPr>
        <w:br w:type="page"/>
      </w:r>
    </w:p>
    <w:p>
      <w:pPr>
        <w:pStyle w:val="2"/>
        <w:spacing w:before="0" w:after="0" w:line="560" w:lineRule="atLeast"/>
        <w:ind w:left="880" w:hanging="880" w:hangingChars="200"/>
        <w:rPr>
          <w:rFonts w:hint="eastAsia" w:ascii="方正小标宋_GBK" w:hAnsi="仿宋" w:eastAsia="方正小标宋_GBK" w:cs="方正小标宋_GBK"/>
          <w:sz w:val="44"/>
          <w:lang w:eastAsia="zh-CN"/>
        </w:rPr>
      </w:pPr>
      <w:bookmarkStart w:id="74" w:name="_Toc218517440"/>
      <w:r>
        <w:rPr>
          <w:rFonts w:hint="eastAsia" w:ascii="方正小标宋_GBK" w:hAnsi="仿宋" w:cs="Times New Roman"/>
          <w:sz w:val="44"/>
        </w:rPr>
        <w:t>32.</w:t>
      </w:r>
      <w:r>
        <w:rPr>
          <w:rFonts w:hint="eastAsia" w:ascii="方正小标宋_GBK" w:hAnsi="仿宋" w:cs="方正小标宋_GBK"/>
          <w:sz w:val="44"/>
        </w:rPr>
        <w:t>图书馆古籍分级保护服务</w:t>
      </w:r>
      <w:bookmarkEnd w:id="70"/>
      <w:bookmarkEnd w:id="74"/>
      <w:r>
        <w:rPr>
          <w:rFonts w:hint="eastAsia" w:ascii="方正小标宋_GBK" w:hAnsi="仿宋" w:cs="方正小标宋_GBK"/>
          <w:sz w:val="44"/>
          <w:lang w:eastAsia="zh-CN"/>
        </w:rPr>
        <w:t>服务指南</w:t>
      </w:r>
    </w:p>
    <w:p>
      <w:pPr>
        <w:spacing w:after="0" w:line="560" w:lineRule="atLeast"/>
        <w:ind w:left="640" w:hanging="640" w:hangingChars="200"/>
        <w:jc w:val="center"/>
        <w:rPr>
          <w:rFonts w:hint="eastAsia" w:ascii="仿宋" w:hAnsi="仿宋" w:cs="Times New Roman"/>
          <w:szCs w:val="32"/>
        </w:rPr>
      </w:pPr>
      <w:r>
        <w:rPr>
          <w:rFonts w:ascii="仿宋" w:hAnsi="仿宋" w:cs="Times New Roman"/>
          <w:szCs w:val="32"/>
        </w:rPr>
        <w:t>（依申请类）</w:t>
      </w:r>
    </w:p>
    <w:p>
      <w:pPr>
        <w:pStyle w:val="40"/>
        <w:keepNext w:val="0"/>
        <w:keepLines w:val="0"/>
        <w:pageBreakBefore w:val="0"/>
        <w:kinsoku/>
        <w:wordWrap/>
        <w:overflowPunct/>
        <w:topLinePunct w:val="0"/>
        <w:autoSpaceDE/>
        <w:autoSpaceDN/>
        <w:bidi w:val="0"/>
        <w:spacing w:after="0" w:line="540" w:lineRule="exact"/>
        <w:ind w:left="0"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一、办理依据</w:t>
      </w:r>
    </w:p>
    <w:p>
      <w:pPr>
        <w:keepNext w:val="0"/>
        <w:keepLines w:val="0"/>
        <w:pageBreakBefore w:val="0"/>
        <w:kinsoku/>
        <w:wordWrap/>
        <w:overflowPunct/>
        <w:topLinePunct w:val="0"/>
        <w:autoSpaceDE/>
        <w:autoSpaceDN/>
        <w:bidi w:val="0"/>
        <w:spacing w:after="0" w:line="54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全国古籍保护工作方案》第二条：各省、自治区、直辖市成立各省级古籍保护分中心，负责本地区古籍普查登记工作和培训工作，按照统一的标准和教材培训本地区的普查人员，汇总并向国家古籍保护中心报送古籍普查报表，建立地方古籍综合信息数据库，形成地方古籍联合目录。</w:t>
      </w:r>
    </w:p>
    <w:p>
      <w:pPr>
        <w:keepNext w:val="0"/>
        <w:keepLines w:val="0"/>
        <w:pageBreakBefore w:val="0"/>
        <w:kinsoku/>
        <w:wordWrap/>
        <w:overflowPunct/>
        <w:topLinePunct w:val="0"/>
        <w:autoSpaceDE/>
        <w:autoSpaceDN/>
        <w:bidi w:val="0"/>
        <w:spacing w:after="0" w:line="54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二、承办机构</w:t>
      </w:r>
    </w:p>
    <w:p>
      <w:pPr>
        <w:keepNext w:val="0"/>
        <w:keepLines w:val="0"/>
        <w:pageBreakBefore w:val="0"/>
        <w:kinsoku/>
        <w:wordWrap/>
        <w:overflowPunct/>
        <w:topLinePunct w:val="0"/>
        <w:autoSpaceDE/>
        <w:autoSpaceDN/>
        <w:bidi w:val="0"/>
        <w:spacing w:after="0" w:line="540" w:lineRule="exact"/>
        <w:ind w:lef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淮南市图书馆（少儿图书馆）</w:t>
      </w:r>
    </w:p>
    <w:p>
      <w:pPr>
        <w:keepNext w:val="0"/>
        <w:keepLines w:val="0"/>
        <w:pageBreakBefore w:val="0"/>
        <w:kinsoku/>
        <w:wordWrap/>
        <w:overflowPunct/>
        <w:topLinePunct w:val="0"/>
        <w:autoSpaceDE/>
        <w:autoSpaceDN/>
        <w:bidi w:val="0"/>
        <w:spacing w:after="0" w:line="54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三、服务对象</w:t>
      </w:r>
    </w:p>
    <w:p>
      <w:pPr>
        <w:keepNext w:val="0"/>
        <w:keepLines w:val="0"/>
        <w:pageBreakBefore w:val="0"/>
        <w:kinsoku/>
        <w:wordWrap/>
        <w:overflowPunct/>
        <w:topLinePunct w:val="0"/>
        <w:autoSpaceDE/>
        <w:autoSpaceDN/>
        <w:bidi w:val="0"/>
        <w:spacing w:after="0" w:line="54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有古籍分级保护需求的自然人、机关、企事业单位等团体单位</w:t>
      </w:r>
    </w:p>
    <w:p>
      <w:pPr>
        <w:pStyle w:val="40"/>
        <w:keepNext w:val="0"/>
        <w:keepLines w:val="0"/>
        <w:pageBreakBefore w:val="0"/>
        <w:kinsoku/>
        <w:wordWrap/>
        <w:overflowPunct/>
        <w:topLinePunct w:val="0"/>
        <w:autoSpaceDE/>
        <w:autoSpaceDN/>
        <w:bidi w:val="0"/>
        <w:spacing w:after="0" w:line="540" w:lineRule="exact"/>
        <w:ind w:left="0"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四、申请条件</w:t>
      </w:r>
    </w:p>
    <w:p>
      <w:pPr>
        <w:keepNext w:val="0"/>
        <w:keepLines w:val="0"/>
        <w:pageBreakBefore w:val="0"/>
        <w:kinsoku/>
        <w:wordWrap/>
        <w:overflowPunct/>
        <w:topLinePunct w:val="0"/>
        <w:autoSpaceDE/>
        <w:autoSpaceDN/>
        <w:bidi w:val="0"/>
        <w:spacing w:after="0" w:line="54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无需申请，可直接咨询</w:t>
      </w:r>
    </w:p>
    <w:p>
      <w:pPr>
        <w:pStyle w:val="40"/>
        <w:keepNext w:val="0"/>
        <w:keepLines w:val="0"/>
        <w:pageBreakBefore w:val="0"/>
        <w:kinsoku/>
        <w:wordWrap/>
        <w:overflowPunct/>
        <w:topLinePunct w:val="0"/>
        <w:autoSpaceDE/>
        <w:autoSpaceDN/>
        <w:bidi w:val="0"/>
        <w:spacing w:after="0" w:line="540" w:lineRule="exact"/>
        <w:ind w:left="0"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五、服务流程</w:t>
      </w:r>
    </w:p>
    <w:p>
      <w:pPr>
        <w:keepNext w:val="0"/>
        <w:keepLines w:val="0"/>
        <w:pageBreakBefore w:val="0"/>
        <w:kinsoku/>
        <w:wordWrap/>
        <w:overflowPunct/>
        <w:topLinePunct w:val="0"/>
        <w:autoSpaceDE/>
        <w:autoSpaceDN/>
        <w:bidi w:val="0"/>
        <w:spacing w:after="0" w:line="54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以多种方式解答咨询，包括现场咨询、电话咨询、信件咨询、网上咨询等形式。</w:t>
      </w:r>
    </w:p>
    <w:p>
      <w:pPr>
        <w:keepNext w:val="0"/>
        <w:keepLines w:val="0"/>
        <w:pageBreakBefore w:val="0"/>
        <w:kinsoku/>
        <w:wordWrap/>
        <w:overflowPunct/>
        <w:topLinePunct w:val="0"/>
        <w:autoSpaceDE/>
        <w:autoSpaceDN/>
        <w:bidi w:val="0"/>
        <w:spacing w:after="0" w:line="54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六、办理时限</w:t>
      </w:r>
    </w:p>
    <w:p>
      <w:pPr>
        <w:pStyle w:val="40"/>
        <w:keepNext w:val="0"/>
        <w:keepLines w:val="0"/>
        <w:pageBreakBefore w:val="0"/>
        <w:kinsoku/>
        <w:wordWrap/>
        <w:overflowPunct/>
        <w:topLinePunct w:val="0"/>
        <w:autoSpaceDE/>
        <w:autoSpaceDN/>
        <w:bidi w:val="0"/>
        <w:spacing w:after="0" w:line="540" w:lineRule="exact"/>
        <w:ind w:left="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即时办理</w:t>
      </w:r>
    </w:p>
    <w:p>
      <w:pPr>
        <w:keepNext w:val="0"/>
        <w:keepLines w:val="0"/>
        <w:pageBreakBefore w:val="0"/>
        <w:kinsoku/>
        <w:wordWrap/>
        <w:overflowPunct/>
        <w:topLinePunct w:val="0"/>
        <w:autoSpaceDE/>
        <w:autoSpaceDN/>
        <w:bidi w:val="0"/>
        <w:spacing w:after="0" w:line="54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七、收费依据及标准</w:t>
      </w:r>
    </w:p>
    <w:p>
      <w:pPr>
        <w:pStyle w:val="40"/>
        <w:keepNext w:val="0"/>
        <w:keepLines w:val="0"/>
        <w:pageBreakBefore w:val="0"/>
        <w:kinsoku/>
        <w:wordWrap/>
        <w:overflowPunct/>
        <w:topLinePunct w:val="0"/>
        <w:autoSpaceDE/>
        <w:autoSpaceDN/>
        <w:bidi w:val="0"/>
        <w:spacing w:after="0" w:line="540" w:lineRule="exact"/>
        <w:ind w:left="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免费</w:t>
      </w:r>
    </w:p>
    <w:p>
      <w:pPr>
        <w:keepNext w:val="0"/>
        <w:keepLines w:val="0"/>
        <w:pageBreakBefore w:val="0"/>
        <w:kinsoku/>
        <w:wordWrap/>
        <w:overflowPunct/>
        <w:topLinePunct w:val="0"/>
        <w:autoSpaceDE/>
        <w:autoSpaceDN/>
        <w:bidi w:val="0"/>
        <w:spacing w:after="0" w:line="54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八、咨询方式</w:t>
      </w:r>
    </w:p>
    <w:bookmarkEnd w:id="71"/>
    <w:p>
      <w:pPr>
        <w:bidi w:val="0"/>
        <w:ind w:firstLine="640" w:firstLineChars="200"/>
        <w:rPr>
          <w:rFonts w:hint="eastAsia" w:ascii="仿宋_GB2312" w:hAnsi="仿宋_GB2312" w:eastAsia="仿宋_GB2312" w:cs="仿宋_GB2312"/>
          <w:szCs w:val="32"/>
        </w:rPr>
      </w:pPr>
      <w:bookmarkStart w:id="75" w:name="_Toc218517441"/>
      <w:bookmarkStart w:id="76" w:name="_Toc155804261"/>
      <w:r>
        <w:rPr>
          <w:rFonts w:hint="eastAsia"/>
        </w:rPr>
        <w:t xml:space="preserve">淮南市图书馆（少儿图书馆）  </w:t>
      </w:r>
      <w:r>
        <w:rPr>
          <w:rFonts w:hint="eastAsia" w:ascii="仿宋_GB2312" w:hAnsi="仿宋_GB2312" w:eastAsia="仿宋_GB2312" w:cs="仿宋_GB2312"/>
          <w:szCs w:val="32"/>
        </w:rPr>
        <w:t>电话：0554—6600618</w:t>
      </w:r>
    </w:p>
    <w:p>
      <w:pPr>
        <w:pStyle w:val="2"/>
        <w:pageBreakBefore w:val="0"/>
        <w:kinsoku/>
        <w:wordWrap/>
        <w:overflowPunct/>
        <w:topLinePunct w:val="0"/>
        <w:autoSpaceDE/>
        <w:autoSpaceDN/>
        <w:bidi w:val="0"/>
        <w:spacing w:before="0" w:after="0" w:line="540" w:lineRule="exact"/>
        <w:ind w:left="0" w:hanging="880" w:hangingChars="200"/>
        <w:textAlignment w:val="auto"/>
        <w:rPr>
          <w:rFonts w:hint="eastAsia" w:ascii="方正小标宋_GBK" w:hAnsi="仿宋" w:eastAsia="方正小标宋_GBK" w:cs="方正小标宋_GBK"/>
          <w:sz w:val="44"/>
          <w:lang w:eastAsia="zh-CN"/>
        </w:rPr>
      </w:pPr>
      <w:r>
        <w:rPr>
          <w:rFonts w:hint="eastAsia" w:ascii="方正小标宋_GBK" w:hAnsi="仿宋" w:cs="Times New Roman"/>
          <w:sz w:val="44"/>
        </w:rPr>
        <w:t>33.</w:t>
      </w:r>
      <w:r>
        <w:rPr>
          <w:rFonts w:hint="eastAsia" w:ascii="方正小标宋_GBK" w:hAnsi="仿宋" w:cs="方正小标宋_GBK"/>
          <w:sz w:val="44"/>
        </w:rPr>
        <w:t>图书馆古籍普查数据信息共享</w:t>
      </w:r>
      <w:bookmarkEnd w:id="75"/>
      <w:bookmarkEnd w:id="76"/>
      <w:r>
        <w:rPr>
          <w:rFonts w:hint="eastAsia" w:ascii="方正小标宋_GBK" w:hAnsi="仿宋" w:cs="方正小标宋_GBK"/>
          <w:sz w:val="44"/>
          <w:lang w:eastAsia="zh-CN"/>
        </w:rPr>
        <w:t>服务指南</w:t>
      </w:r>
    </w:p>
    <w:p>
      <w:pPr>
        <w:keepNext w:val="0"/>
        <w:keepLines w:val="0"/>
        <w:pageBreakBefore w:val="0"/>
        <w:kinsoku/>
        <w:wordWrap/>
        <w:overflowPunct/>
        <w:topLinePunct w:val="0"/>
        <w:autoSpaceDE/>
        <w:autoSpaceDN/>
        <w:bidi w:val="0"/>
        <w:spacing w:after="0" w:line="560" w:lineRule="exact"/>
        <w:ind w:left="640" w:hanging="640" w:hangingChars="200"/>
        <w:jc w:val="center"/>
        <w:textAlignment w:val="auto"/>
        <w:rPr>
          <w:rFonts w:hint="eastAsia" w:ascii="仿宋" w:hAnsi="仿宋" w:cs="Times New Roman"/>
          <w:szCs w:val="32"/>
        </w:rPr>
      </w:pPr>
      <w:r>
        <w:rPr>
          <w:rFonts w:ascii="仿宋" w:hAnsi="仿宋" w:cs="Times New Roman"/>
          <w:szCs w:val="32"/>
        </w:rPr>
        <w:t>（主动服务类）</w:t>
      </w:r>
    </w:p>
    <w:p>
      <w:pPr>
        <w:pStyle w:val="40"/>
        <w:keepNext w:val="0"/>
        <w:keepLines w:val="0"/>
        <w:pageBreakBefore w:val="0"/>
        <w:kinsoku/>
        <w:wordWrap/>
        <w:overflowPunct/>
        <w:topLinePunct w:val="0"/>
        <w:autoSpaceDE/>
        <w:autoSpaceDN/>
        <w:bidi w:val="0"/>
        <w:spacing w:after="0" w:line="56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一、办理依据</w:t>
      </w:r>
    </w:p>
    <w:p>
      <w:pPr>
        <w:keepNext w:val="0"/>
        <w:keepLines w:val="0"/>
        <w:pageBreakBefore w:val="0"/>
        <w:kinsoku/>
        <w:wordWrap/>
        <w:overflowPunct/>
        <w:topLinePunct w:val="0"/>
        <w:autoSpaceDE/>
        <w:autoSpaceDN/>
        <w:bidi w:val="0"/>
        <w:spacing w:after="0" w:line="560" w:lineRule="exact"/>
        <w:ind w:firstLine="480" w:firstLineChars="150"/>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rPr>
        <w:t>《文化部关于印发&lt;全国古籍普查工作方案&gt;等文件的通知》(文社图发〔2007〕31号)：全国古籍普查是古籍保护的基础性工作，是古籍抢救、保护与利用工作的重要环节。各有关部门和单位应给于高度重视，认真组织，积极开展工作。</w:t>
      </w:r>
      <w:r>
        <w:rPr>
          <w:rFonts w:hint="eastAsia" w:ascii="仿宋_GB2312" w:hAnsi="仿宋_GB2312" w:eastAsia="仿宋_GB2312" w:cs="仿宋_GB2312"/>
          <w:szCs w:val="32"/>
          <w:lang w:val="en-US" w:eastAsia="zh-CN"/>
        </w:rPr>
        <w:t xml:space="preserve">          </w:t>
      </w:r>
    </w:p>
    <w:p>
      <w:pPr>
        <w:keepNext w:val="0"/>
        <w:keepLines w:val="0"/>
        <w:pageBreakBefore w:val="0"/>
        <w:kinsoku/>
        <w:wordWrap/>
        <w:overflowPunct/>
        <w:topLinePunct w:val="0"/>
        <w:autoSpaceDE/>
        <w:autoSpaceDN/>
        <w:bidi w:val="0"/>
        <w:spacing w:after="0" w:line="560" w:lineRule="exact"/>
        <w:ind w:firstLine="480" w:firstLineChars="15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二、承办机构</w:t>
      </w:r>
    </w:p>
    <w:p>
      <w:pPr>
        <w:keepNext w:val="0"/>
        <w:keepLines w:val="0"/>
        <w:pageBreakBefore w:val="0"/>
        <w:kinsoku/>
        <w:wordWrap/>
        <w:overflowPunct/>
        <w:topLinePunct w:val="0"/>
        <w:autoSpaceDE/>
        <w:autoSpaceDN/>
        <w:bidi w:val="0"/>
        <w:spacing w:after="0" w:line="560" w:lineRule="exact"/>
        <w:ind w:firstLine="480" w:firstLineChars="15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淮南市图书馆（少儿图书馆）</w:t>
      </w:r>
    </w:p>
    <w:p>
      <w:pPr>
        <w:keepNext w:val="0"/>
        <w:keepLines w:val="0"/>
        <w:pageBreakBefore w:val="0"/>
        <w:kinsoku/>
        <w:wordWrap/>
        <w:overflowPunct/>
        <w:topLinePunct w:val="0"/>
        <w:autoSpaceDE/>
        <w:autoSpaceDN/>
        <w:bidi w:val="0"/>
        <w:spacing w:after="0" w:line="560" w:lineRule="exact"/>
        <w:ind w:firstLine="480" w:firstLineChars="15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三、服务对象</w:t>
      </w:r>
    </w:p>
    <w:p>
      <w:pPr>
        <w:keepNext w:val="0"/>
        <w:keepLines w:val="0"/>
        <w:pageBreakBefore w:val="0"/>
        <w:kinsoku/>
        <w:wordWrap/>
        <w:overflowPunct/>
        <w:topLinePunct w:val="0"/>
        <w:autoSpaceDE/>
        <w:autoSpaceDN/>
        <w:bidi w:val="0"/>
        <w:spacing w:after="0" w:line="560" w:lineRule="exact"/>
        <w:ind w:firstLine="480" w:firstLineChars="15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有古籍普查数据信息需求的自然人、机关、企事业单位等团体单位</w:t>
      </w:r>
    </w:p>
    <w:p>
      <w:pPr>
        <w:keepNext w:val="0"/>
        <w:keepLines w:val="0"/>
        <w:pageBreakBefore w:val="0"/>
        <w:kinsoku/>
        <w:wordWrap/>
        <w:overflowPunct/>
        <w:topLinePunct w:val="0"/>
        <w:autoSpaceDE/>
        <w:autoSpaceDN/>
        <w:bidi w:val="0"/>
        <w:spacing w:after="0" w:line="560" w:lineRule="exact"/>
        <w:ind w:firstLine="480" w:firstLineChars="15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四、申请条件</w:t>
      </w:r>
    </w:p>
    <w:p>
      <w:pPr>
        <w:keepNext w:val="0"/>
        <w:keepLines w:val="0"/>
        <w:pageBreakBefore w:val="0"/>
        <w:kinsoku/>
        <w:wordWrap/>
        <w:overflowPunct/>
        <w:topLinePunct w:val="0"/>
        <w:autoSpaceDE/>
        <w:autoSpaceDN/>
        <w:bidi w:val="0"/>
        <w:spacing w:after="0" w:line="560" w:lineRule="exact"/>
        <w:ind w:firstLine="480" w:firstLineChars="15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无需申请，可直接咨询</w:t>
      </w:r>
    </w:p>
    <w:p>
      <w:pPr>
        <w:keepNext w:val="0"/>
        <w:keepLines w:val="0"/>
        <w:pageBreakBefore w:val="0"/>
        <w:kinsoku/>
        <w:wordWrap/>
        <w:overflowPunct/>
        <w:topLinePunct w:val="0"/>
        <w:autoSpaceDE/>
        <w:autoSpaceDN/>
        <w:bidi w:val="0"/>
        <w:spacing w:after="0" w:line="560" w:lineRule="exact"/>
        <w:ind w:firstLine="480" w:firstLineChars="15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五、服务流程</w:t>
      </w:r>
    </w:p>
    <w:p>
      <w:pPr>
        <w:keepNext w:val="0"/>
        <w:keepLines w:val="0"/>
        <w:pageBreakBefore w:val="0"/>
        <w:kinsoku/>
        <w:wordWrap/>
        <w:overflowPunct/>
        <w:topLinePunct w:val="0"/>
        <w:autoSpaceDE/>
        <w:autoSpaceDN/>
        <w:bidi w:val="0"/>
        <w:spacing w:after="0" w:line="560" w:lineRule="exact"/>
        <w:ind w:firstLine="480" w:firstLineChars="15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以多种方式解答咨询，包括现场咨询、电话咨询、信件咨询、网上咨询等形式。</w:t>
      </w:r>
    </w:p>
    <w:p>
      <w:pPr>
        <w:keepNext w:val="0"/>
        <w:keepLines w:val="0"/>
        <w:pageBreakBefore w:val="0"/>
        <w:kinsoku/>
        <w:wordWrap/>
        <w:overflowPunct/>
        <w:topLinePunct w:val="0"/>
        <w:autoSpaceDE/>
        <w:autoSpaceDN/>
        <w:bidi w:val="0"/>
        <w:spacing w:after="0" w:line="560" w:lineRule="exact"/>
        <w:ind w:firstLine="480" w:firstLineChars="15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六、办理时限</w:t>
      </w:r>
    </w:p>
    <w:p>
      <w:pPr>
        <w:keepNext w:val="0"/>
        <w:keepLines w:val="0"/>
        <w:pageBreakBefore w:val="0"/>
        <w:kinsoku/>
        <w:wordWrap/>
        <w:overflowPunct/>
        <w:topLinePunct w:val="0"/>
        <w:autoSpaceDE/>
        <w:autoSpaceDN/>
        <w:bidi w:val="0"/>
        <w:spacing w:after="0" w:line="560" w:lineRule="exact"/>
        <w:ind w:firstLine="480" w:firstLineChars="15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即时办理</w:t>
      </w:r>
    </w:p>
    <w:p>
      <w:pPr>
        <w:keepNext w:val="0"/>
        <w:keepLines w:val="0"/>
        <w:pageBreakBefore w:val="0"/>
        <w:kinsoku/>
        <w:wordWrap/>
        <w:overflowPunct/>
        <w:topLinePunct w:val="0"/>
        <w:autoSpaceDE/>
        <w:autoSpaceDN/>
        <w:bidi w:val="0"/>
        <w:spacing w:after="0" w:line="560" w:lineRule="exact"/>
        <w:ind w:firstLine="480" w:firstLineChars="15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七、收费依据及标准</w:t>
      </w:r>
    </w:p>
    <w:p>
      <w:pPr>
        <w:keepNext w:val="0"/>
        <w:keepLines w:val="0"/>
        <w:pageBreakBefore w:val="0"/>
        <w:kinsoku/>
        <w:wordWrap/>
        <w:overflowPunct/>
        <w:topLinePunct w:val="0"/>
        <w:autoSpaceDE/>
        <w:autoSpaceDN/>
        <w:bidi w:val="0"/>
        <w:spacing w:after="0" w:line="560" w:lineRule="exact"/>
        <w:ind w:firstLine="480" w:firstLineChars="15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免费</w:t>
      </w:r>
    </w:p>
    <w:p>
      <w:pPr>
        <w:keepNext w:val="0"/>
        <w:keepLines w:val="0"/>
        <w:pageBreakBefore w:val="0"/>
        <w:kinsoku/>
        <w:wordWrap/>
        <w:overflowPunct/>
        <w:topLinePunct w:val="0"/>
        <w:autoSpaceDE/>
        <w:autoSpaceDN/>
        <w:bidi w:val="0"/>
        <w:spacing w:after="0" w:line="560" w:lineRule="exact"/>
        <w:ind w:firstLine="480" w:firstLineChars="15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八、咨询方式</w:t>
      </w:r>
    </w:p>
    <w:p>
      <w:pPr>
        <w:keepNext w:val="0"/>
        <w:keepLines w:val="0"/>
        <w:pageBreakBefore w:val="0"/>
        <w:kinsoku/>
        <w:wordWrap/>
        <w:overflowPunct/>
        <w:topLinePunct w:val="0"/>
        <w:autoSpaceDE/>
        <w:autoSpaceDN/>
        <w:bidi w:val="0"/>
        <w:spacing w:after="0" w:line="560" w:lineRule="exact"/>
        <w:ind w:firstLine="480" w:firstLineChars="15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szCs w:val="32"/>
        </w:rPr>
        <w:t>淮南市图书馆（少儿图书馆）  电话：0554—6600618</w:t>
      </w:r>
    </w:p>
    <w:p>
      <w:pPr>
        <w:pStyle w:val="2"/>
        <w:spacing w:before="0" w:after="0" w:line="560" w:lineRule="atLeast"/>
        <w:ind w:left="880" w:hanging="880" w:hangingChars="200"/>
        <w:rPr>
          <w:rFonts w:hint="eastAsia" w:ascii="方正小标宋_GBK" w:hAnsi="仿宋" w:eastAsia="方正小标宋_GBK" w:cs="方正小标宋_GBK"/>
          <w:sz w:val="44"/>
          <w:lang w:eastAsia="zh-CN"/>
        </w:rPr>
      </w:pPr>
      <w:bookmarkStart w:id="77" w:name="_Toc155804262"/>
      <w:bookmarkStart w:id="78" w:name="_Toc218517442"/>
      <w:r>
        <w:rPr>
          <w:rFonts w:hint="eastAsia" w:ascii="方正小标宋_GBK" w:hAnsi="仿宋" w:cs="Times New Roman"/>
          <w:sz w:val="44"/>
        </w:rPr>
        <w:t>34.</w:t>
      </w:r>
      <w:r>
        <w:rPr>
          <w:rFonts w:hint="eastAsia" w:ascii="方正小标宋_GBK" w:hAnsi="仿宋"/>
          <w:sz w:val="44"/>
        </w:rPr>
        <w:t xml:space="preserve"> </w:t>
      </w:r>
      <w:r>
        <w:rPr>
          <w:rFonts w:hint="eastAsia" w:ascii="方正小标宋_GBK" w:hAnsi="仿宋" w:cs="方正小标宋_GBK"/>
          <w:sz w:val="44"/>
        </w:rPr>
        <w:t>博物院(馆)免费开放服务</w:t>
      </w:r>
      <w:bookmarkEnd w:id="77"/>
      <w:bookmarkEnd w:id="78"/>
      <w:r>
        <w:rPr>
          <w:rFonts w:hint="eastAsia" w:ascii="方正小标宋_GBK" w:hAnsi="仿宋" w:cs="方正小标宋_GBK"/>
          <w:sz w:val="44"/>
          <w:lang w:eastAsia="zh-CN"/>
        </w:rPr>
        <w:t>服务指南</w:t>
      </w:r>
    </w:p>
    <w:p>
      <w:pPr>
        <w:spacing w:after="0" w:line="560" w:lineRule="atLeast"/>
        <w:ind w:left="640" w:hanging="640" w:hangingChars="200"/>
        <w:jc w:val="center"/>
        <w:rPr>
          <w:rFonts w:hint="eastAsia" w:ascii="仿宋" w:hAnsi="仿宋" w:cs="Times New Roman"/>
          <w:szCs w:val="32"/>
        </w:rPr>
      </w:pPr>
      <w:r>
        <w:rPr>
          <w:rFonts w:ascii="仿宋" w:hAnsi="仿宋" w:cs="Times New Roman"/>
          <w:szCs w:val="32"/>
        </w:rPr>
        <w:t>（主动服务类）</w:t>
      </w:r>
    </w:p>
    <w:p>
      <w:pPr>
        <w:widowControl w:val="0"/>
        <w:numPr>
          <w:ilvl w:val="0"/>
          <w:numId w:val="6"/>
        </w:numPr>
        <w:adjustRightInd/>
        <w:snapToGrid/>
        <w:spacing w:after="0"/>
        <w:ind w:firstLine="560"/>
        <w:rPr>
          <w:rFonts w:hint="eastAsia" w:ascii="仿宋_GB2312" w:hAnsi="仿宋_GB2312" w:eastAsia="仿宋_GB2312" w:cs="仿宋_GB2312"/>
          <w:szCs w:val="32"/>
        </w:rPr>
      </w:pPr>
      <w:r>
        <w:rPr>
          <w:rFonts w:hint="eastAsia" w:ascii="仿宋_GB2312" w:hAnsi="仿宋_GB2312" w:eastAsia="仿宋_GB2312" w:cs="仿宋_GB2312"/>
          <w:szCs w:val="32"/>
        </w:rPr>
        <w:t>办理依据</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1.《博物馆条例》第三十三条：国家鼓励博物馆向公众免费开放。县级以上人民政府应当对向公众免费开放的博物馆给予必要的经费支持。</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关于全国博物馆、纪念馆免费开放通知》(中宣发〔2008〕2号)：为充分发挥博物馆、纪念馆宣传和传播先进文化的重要作用，加强公共文化服务体系建设和公民思想道德建设，全国博物馆、纪念馆向社会免费开放。</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3.《安徽省博物馆服务标准(试行)》：按规定纳入免费开放的国有文化文物部门的博物馆，其陈列展厅、多功能厅、博物馆宣传廊等公共空间设施场地，应免费向观众开放。其它博物馆应将门厅、宣传廊等公共空间场地免费向观众开放</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二、承办机构</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淮南</w:t>
      </w:r>
      <w:r>
        <w:rPr>
          <w:rFonts w:hint="eastAsia" w:ascii="仿宋_GB2312" w:hAnsi="仿宋_GB2312" w:eastAsia="仿宋_GB2312" w:cs="仿宋_GB2312"/>
          <w:szCs w:val="32"/>
        </w:rPr>
        <w:t>市博物馆</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三、服务对象</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公民</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四、服务条件</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进入博物馆参观的游客</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五、服务流程</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有秩序排队进入展厅，并通过相应的安全检查；</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展厅内设包裹寄存处、服务台、导览台为游客提供所需服务；</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展厅内设出入口、路线指示牌，游客可按其进行参观游览。</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六、服务时限</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星期二至星期日9:00--17:30，星期一（除国家法定节假日外）闭馆</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七、收费依据及标准</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免费。</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八、咨询方式</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rPr>
        <w:t>淮南市博物馆</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电话：055</w:t>
      </w:r>
      <w:r>
        <w:rPr>
          <w:rFonts w:hint="eastAsia" w:ascii="仿宋_GB2312" w:hAnsi="仿宋_GB2312" w:eastAsia="仿宋_GB2312" w:cs="仿宋_GB2312"/>
          <w:szCs w:val="32"/>
          <w:lang w:val="en-US" w:eastAsia="zh-CN"/>
        </w:rPr>
        <w:t>4</w:t>
      </w:r>
      <w:r>
        <w:rPr>
          <w:rFonts w:hint="eastAsia" w:ascii="仿宋_GB2312" w:hAnsi="仿宋_GB2312" w:eastAsia="仿宋_GB2312" w:cs="仿宋_GB2312"/>
          <w:szCs w:val="32"/>
        </w:rPr>
        <w:t>—</w:t>
      </w:r>
      <w:r>
        <w:rPr>
          <w:rFonts w:hint="eastAsia" w:ascii="仿宋_GB2312" w:hAnsi="仿宋_GB2312" w:eastAsia="仿宋_GB2312" w:cs="仿宋_GB2312"/>
          <w:szCs w:val="32"/>
          <w:lang w:val="en-US" w:eastAsia="zh-CN"/>
        </w:rPr>
        <w:t>6646365</w:t>
      </w:r>
    </w:p>
    <w:p>
      <w:pPr>
        <w:spacing w:after="0" w:line="560" w:lineRule="atLeast"/>
        <w:ind w:left="928" w:leftChars="29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szCs w:val="32"/>
        </w:rPr>
      </w:pPr>
      <w:r>
        <w:rPr>
          <w:rFonts w:ascii="仿宋" w:hAnsi="仿宋" w:cs="Times New Roman"/>
          <w:szCs w:val="32"/>
        </w:rPr>
        <w:t xml:space="preserve"> </w:t>
      </w:r>
    </w:p>
    <w:p>
      <w:pPr>
        <w:spacing w:after="0" w:line="560" w:lineRule="atLeast"/>
        <w:ind w:left="640" w:hanging="640" w:hangingChars="200"/>
        <w:jc w:val="both"/>
        <w:rPr>
          <w:rFonts w:hint="eastAsia" w:ascii="仿宋" w:hAnsi="仿宋" w:cs="Times New Roman"/>
          <w:szCs w:val="32"/>
        </w:rPr>
      </w:pPr>
      <w:r>
        <w:rPr>
          <w:rFonts w:ascii="仿宋" w:hAnsi="仿宋" w:cs="Times New Roman"/>
          <w:szCs w:val="32"/>
        </w:rPr>
        <w:t xml:space="preserve"> </w:t>
      </w:r>
    </w:p>
    <w:p>
      <w:pPr>
        <w:spacing w:after="0" w:line="560" w:lineRule="atLeast"/>
        <w:ind w:left="640" w:hanging="640" w:hangingChars="200"/>
        <w:jc w:val="both"/>
        <w:rPr>
          <w:rFonts w:hint="eastAsia" w:ascii="仿宋" w:hAnsi="仿宋" w:cs="Times New Roman"/>
          <w:szCs w:val="32"/>
        </w:rPr>
      </w:pPr>
      <w:r>
        <w:rPr>
          <w:rFonts w:ascii="仿宋" w:hAnsi="仿宋" w:cs="Times New Roman"/>
          <w:szCs w:val="32"/>
        </w:rPr>
        <w:t xml:space="preserve"> </w:t>
      </w:r>
    </w:p>
    <w:p>
      <w:pPr>
        <w:rPr>
          <w:rFonts w:hint="eastAsia" w:ascii="仿宋" w:hAnsi="仿宋"/>
          <w:szCs w:val="32"/>
        </w:rPr>
      </w:pPr>
      <w:r>
        <w:rPr>
          <w:rFonts w:ascii="仿宋" w:hAnsi="仿宋"/>
          <w:szCs w:val="32"/>
        </w:rPr>
        <w:t xml:space="preserve"> </w:t>
      </w:r>
    </w:p>
    <w:p>
      <w:pPr>
        <w:rPr>
          <w:rFonts w:hint="eastAsia" w:ascii="仿宋" w:hAnsi="仿宋"/>
          <w:szCs w:val="32"/>
        </w:rPr>
      </w:pPr>
      <w:r>
        <w:rPr>
          <w:rFonts w:ascii="仿宋" w:hAnsi="仿宋"/>
          <w:szCs w:val="32"/>
        </w:rPr>
        <w:t xml:space="preserve"> </w:t>
      </w:r>
    </w:p>
    <w:p>
      <w:pPr>
        <w:rPr>
          <w:rFonts w:hint="eastAsia" w:ascii="仿宋" w:hAnsi="仿宋" w:cs="方正小标宋_GBK"/>
          <w:szCs w:val="32"/>
        </w:rPr>
      </w:pPr>
    </w:p>
    <w:p>
      <w:pPr>
        <w:rPr>
          <w:rFonts w:hint="eastAsia" w:ascii="仿宋" w:hAnsi="仿宋" w:cs="方正小标宋_GBK"/>
          <w:szCs w:val="32"/>
        </w:rPr>
      </w:pPr>
    </w:p>
    <w:p>
      <w:pPr>
        <w:rPr>
          <w:rFonts w:hint="eastAsia" w:ascii="仿宋" w:hAnsi="仿宋" w:cs="方正小标宋_GBK"/>
          <w:szCs w:val="32"/>
        </w:rPr>
      </w:pPr>
    </w:p>
    <w:p>
      <w:pPr>
        <w:rPr>
          <w:rFonts w:hint="eastAsia" w:ascii="仿宋" w:hAnsi="仿宋" w:cs="方正小标宋_GBK"/>
          <w:szCs w:val="32"/>
        </w:rPr>
      </w:pPr>
    </w:p>
    <w:p>
      <w:pPr>
        <w:pStyle w:val="2"/>
        <w:spacing w:before="0" w:after="0" w:line="560" w:lineRule="atLeast"/>
        <w:rPr>
          <w:rFonts w:hint="eastAsia" w:ascii="方正小标宋_GBK" w:hAnsi="仿宋" w:eastAsia="方正小标宋_GBK" w:cs="方正小标宋_GBK"/>
          <w:sz w:val="44"/>
          <w:lang w:eastAsia="zh-CN"/>
        </w:rPr>
      </w:pPr>
      <w:bookmarkStart w:id="79" w:name="_Toc218517443"/>
      <w:bookmarkStart w:id="80" w:name="_Toc155804263"/>
      <w:r>
        <w:rPr>
          <w:rFonts w:hint="eastAsia" w:ascii="方正小标宋_GBK" w:hAnsi="仿宋" w:cs="方正小标宋_GBK"/>
          <w:sz w:val="44"/>
        </w:rPr>
        <w:t>35.组织全市博物馆联盟活动</w:t>
      </w:r>
      <w:bookmarkEnd w:id="79"/>
      <w:bookmarkEnd w:id="80"/>
      <w:r>
        <w:rPr>
          <w:rFonts w:hint="eastAsia" w:ascii="方正小标宋_GBK" w:hAnsi="仿宋" w:cs="方正小标宋_GBK"/>
          <w:sz w:val="44"/>
          <w:lang w:eastAsia="zh-CN"/>
        </w:rPr>
        <w:t>服务指南</w:t>
      </w:r>
    </w:p>
    <w:p>
      <w:pPr>
        <w:spacing w:after="0" w:line="520" w:lineRule="atLeast"/>
        <w:ind w:firstLine="640" w:firstLineChars="200"/>
        <w:jc w:val="center"/>
        <w:rPr>
          <w:rFonts w:hint="eastAsia" w:ascii="仿宋" w:hAnsi="仿宋" w:cs="Times New Roman"/>
          <w:color w:val="000000"/>
          <w:szCs w:val="32"/>
        </w:rPr>
      </w:pPr>
      <w:bookmarkStart w:id="81" w:name="_Toc155804264"/>
      <w:r>
        <w:rPr>
          <w:rFonts w:ascii="仿宋" w:hAnsi="仿宋" w:cs="Times New Roman"/>
          <w:szCs w:val="32"/>
        </w:rPr>
        <w:t>（主动服务类）</w:t>
      </w:r>
    </w:p>
    <w:p>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2014年5月26日，全省67家公共博物馆单位代表、10家民办博物馆成立安徽省博物馆陈列展览联盟。其中包括省级馆、区域性重点馆、新建的规模较大的县级馆，以及优秀的民办博物馆。</w:t>
      </w:r>
    </w:p>
    <w:p>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市博物馆</w:t>
      </w:r>
    </w:p>
    <w:p>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pPr>
        <w:spacing w:after="0" w:line="52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全市各博物馆</w:t>
      </w:r>
    </w:p>
    <w:p>
      <w:pPr>
        <w:spacing w:after="0" w:line="52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四、服务条件</w:t>
      </w:r>
    </w:p>
    <w:p>
      <w:pPr>
        <w:spacing w:after="0" w:line="52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全市正式注册的博物馆</w:t>
      </w:r>
    </w:p>
    <w:p>
      <w:pPr>
        <w:suppressAutoHyphens/>
        <w:spacing w:after="0" w:line="52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五、服务流程</w:t>
      </w:r>
    </w:p>
    <w:p>
      <w:pPr>
        <w:suppressAutoHyphens/>
        <w:spacing w:after="0" w:line="52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1.申请加入联盟</w:t>
      </w:r>
    </w:p>
    <w:p>
      <w:pPr>
        <w:suppressAutoHyphens/>
        <w:spacing w:after="0" w:line="52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2.参与联盟组织的各项活动</w:t>
      </w:r>
    </w:p>
    <w:p>
      <w:pPr>
        <w:suppressAutoHyphens/>
        <w:spacing w:after="0" w:line="52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3.进行活动总结</w:t>
      </w:r>
    </w:p>
    <w:p>
      <w:pPr>
        <w:spacing w:after="0" w:line="52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六、服务时限</w:t>
      </w:r>
    </w:p>
    <w:p>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星期二至星期日9:00--17:30，星期一（除国家法定节假日外）闭馆</w:t>
      </w:r>
    </w:p>
    <w:p>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pPr>
        <w:suppressAutoHyphens/>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八、咨询方式</w:t>
      </w:r>
    </w:p>
    <w:p>
      <w:pPr>
        <w:spacing w:after="0" w:line="520" w:lineRule="atLeast"/>
        <w:ind w:firstLine="640" w:firstLineChars="200"/>
        <w:jc w:val="both"/>
        <w:rPr>
          <w:rFonts w:hint="eastAsia" w:ascii="仿宋" w:hAnsi="仿宋" w:cs="Times New Roman"/>
          <w:color w:val="000000"/>
          <w:szCs w:val="32"/>
        </w:rPr>
      </w:pPr>
      <w:r>
        <w:rPr>
          <w:rFonts w:hint="eastAsia" w:ascii="仿宋_GB2312" w:hAnsi="仿宋_GB2312" w:eastAsia="仿宋_GB2312" w:cs="仿宋_GB2312"/>
          <w:color w:val="000000"/>
          <w:szCs w:val="32"/>
        </w:rPr>
        <w:t>淮南市博物馆    电话：0554—6646365</w:t>
      </w:r>
    </w:p>
    <w:p>
      <w:pPr>
        <w:pStyle w:val="2"/>
        <w:spacing w:before="0" w:after="0" w:line="560" w:lineRule="atLeast"/>
        <w:rPr>
          <w:rFonts w:hint="eastAsia" w:ascii="方正小标宋_GBK" w:hAnsi="仿宋" w:eastAsia="方正小标宋_GBK" w:cs="方正小标宋_GBK"/>
          <w:sz w:val="44"/>
          <w:lang w:eastAsia="zh-CN"/>
        </w:rPr>
      </w:pPr>
      <w:bookmarkStart w:id="82" w:name="_Toc218517444"/>
      <w:r>
        <w:rPr>
          <w:rFonts w:hint="eastAsia" w:ascii="方正小标宋_GBK" w:hAnsi="仿宋" w:cs="方正小标宋_GBK"/>
          <w:sz w:val="44"/>
        </w:rPr>
        <w:t>36.</w:t>
      </w:r>
      <w:r>
        <w:rPr>
          <w:rFonts w:hint="eastAsia" w:ascii="方正小标宋_GBK" w:hAnsi="仿宋"/>
          <w:sz w:val="44"/>
        </w:rPr>
        <w:t xml:space="preserve"> </w:t>
      </w:r>
      <w:r>
        <w:rPr>
          <w:rFonts w:hint="eastAsia" w:ascii="方正小标宋_GBK" w:hAnsi="仿宋" w:cs="方正小标宋_GBK"/>
          <w:sz w:val="44"/>
        </w:rPr>
        <w:t>博物院(馆)社会教育服务</w:t>
      </w:r>
      <w:bookmarkEnd w:id="81"/>
      <w:bookmarkEnd w:id="82"/>
      <w:r>
        <w:rPr>
          <w:rFonts w:hint="eastAsia" w:ascii="方正小标宋_GBK" w:hAnsi="仿宋" w:cs="方正小标宋_GBK"/>
          <w:sz w:val="44"/>
          <w:lang w:eastAsia="zh-CN"/>
        </w:rPr>
        <w:t>服务指南</w:t>
      </w:r>
    </w:p>
    <w:p>
      <w:pPr>
        <w:spacing w:after="0" w:line="560" w:lineRule="atLeast"/>
        <w:ind w:left="640" w:hanging="640" w:hangingChars="200"/>
        <w:jc w:val="center"/>
        <w:rPr>
          <w:rFonts w:hint="eastAsia" w:ascii="仿宋" w:hAnsi="仿宋" w:cs="Times New Roman"/>
          <w:color w:val="000000"/>
          <w:szCs w:val="32"/>
        </w:rPr>
      </w:pPr>
      <w:r>
        <w:rPr>
          <w:rFonts w:ascii="仿宋" w:hAnsi="仿宋" w:cs="Times New Roman"/>
          <w:szCs w:val="32"/>
        </w:rPr>
        <w:t>（</w:t>
      </w:r>
      <w:r>
        <w:rPr>
          <w:rFonts w:hint="eastAsia" w:ascii="仿宋" w:hAnsi="仿宋" w:cs="Times New Roman"/>
          <w:szCs w:val="32"/>
          <w:lang w:eastAsia="zh-CN"/>
        </w:rPr>
        <w:t>主动服务类</w:t>
      </w:r>
      <w:r>
        <w:rPr>
          <w:rFonts w:ascii="仿宋" w:hAnsi="仿宋" w:cs="Times New Roman"/>
          <w:szCs w:val="32"/>
        </w:rPr>
        <w:t>）</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《博物馆条例》第三十四条：博物馆应当根据自身特点、条件，运用现代信息技术，开展形式多样、生动活泼的社会教育和服务活动，参与社区文化建设和对外文化交流与合作。</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淮南</w:t>
      </w:r>
      <w:r>
        <w:rPr>
          <w:rFonts w:hint="eastAsia" w:ascii="仿宋_GB2312" w:hAnsi="仿宋_GB2312" w:eastAsia="仿宋_GB2312" w:cs="仿宋_GB2312"/>
          <w:sz w:val="32"/>
          <w:szCs w:val="32"/>
        </w:rPr>
        <w:t>市博物馆</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公民、社会组织</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1.安排一定的社会教育宣传活动场地</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2.博物馆免费开放</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3.服务人员提前参加培训，熟悉服务内容</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4.规范着装，佩戴标志牌</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5.文明用语，耐心服务</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五、服务流程</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1.制定博物馆社会教育宣传活动方案和日程</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2.活动方案上报</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3.向公众公布活动内容和信息</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4.组织开展博物馆社会教育宣传活动</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5.做好活动记录和总结</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六、服务时限</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根据活动日程安排</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免费。</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八、咨询方式</w:t>
      </w:r>
    </w:p>
    <w:p>
      <w:pPr>
        <w:pStyle w:val="18"/>
        <w:adjustRightInd w:val="0"/>
        <w:snapToGrid w:val="0"/>
        <w:spacing w:before="0" w:beforeAutospacing="0" w:after="0" w:afterAutospacing="0" w:line="560" w:lineRule="atLeast"/>
        <w:ind w:left="640" w:leftChars="200" w:firstLine="0" w:firstLineChars="0"/>
        <w:jc w:val="both"/>
        <w:rPr>
          <w:rFonts w:hint="eastAsia" w:ascii="仿宋" w:hAnsi="仿宋" w:eastAsia="仿宋" w:cs="Times New Roman"/>
          <w:sz w:val="32"/>
          <w:szCs w:val="32"/>
        </w:rPr>
      </w:pPr>
      <w:r>
        <w:rPr>
          <w:rFonts w:hint="eastAsia" w:ascii="仿宋_GB2312" w:hAnsi="仿宋_GB2312" w:eastAsia="仿宋_GB2312" w:cs="仿宋_GB2312"/>
          <w:sz w:val="32"/>
          <w:szCs w:val="32"/>
        </w:rPr>
        <w:t>淮南市博物馆    电话：0554—6646365</w:t>
      </w: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2"/>
        <w:spacing w:before="0" w:after="0" w:line="560" w:lineRule="atLeast"/>
        <w:ind w:firstLine="1320" w:firstLineChars="300"/>
        <w:jc w:val="both"/>
        <w:rPr>
          <w:rFonts w:hint="eastAsia" w:ascii="方正小标宋_GBK" w:hAnsi="仿宋" w:eastAsia="方正小标宋_GBK" w:cs="方正小标宋_GBK"/>
          <w:sz w:val="44"/>
          <w:lang w:eastAsia="zh-CN"/>
        </w:rPr>
      </w:pPr>
      <w:bookmarkStart w:id="83" w:name="_Toc155804265"/>
      <w:bookmarkStart w:id="84" w:name="_Toc218517445"/>
      <w:r>
        <w:rPr>
          <w:rFonts w:hint="eastAsia" w:ascii="方正小标宋_GBK" w:hAnsi="仿宋" w:cs="方正小标宋_GBK"/>
          <w:sz w:val="44"/>
        </w:rPr>
        <w:t>37.博物馆数字化宣传</w:t>
      </w:r>
      <w:bookmarkEnd w:id="83"/>
      <w:bookmarkEnd w:id="84"/>
      <w:r>
        <w:rPr>
          <w:rFonts w:hint="eastAsia" w:ascii="方正小标宋_GBK" w:hAnsi="仿宋" w:cs="方正小标宋_GBK"/>
          <w:sz w:val="44"/>
          <w:lang w:eastAsia="zh-CN"/>
        </w:rPr>
        <w:t>服务指南</w:t>
      </w:r>
    </w:p>
    <w:p>
      <w:pPr>
        <w:spacing w:after="0" w:line="560" w:lineRule="atLeast"/>
        <w:ind w:left="640" w:hanging="640" w:hangingChars="200"/>
        <w:jc w:val="center"/>
        <w:rPr>
          <w:rFonts w:hint="eastAsia" w:ascii="仿宋" w:hAnsi="仿宋" w:cs="Times New Roman"/>
          <w:color w:val="000000"/>
          <w:szCs w:val="32"/>
        </w:rPr>
      </w:pPr>
      <w:r>
        <w:rPr>
          <w:rFonts w:ascii="仿宋" w:hAnsi="仿宋" w:cs="Times New Roman"/>
          <w:szCs w:val="32"/>
        </w:rPr>
        <w:t>（主动服务类）</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1.《博物馆条例》第三十四条：博物馆应当根据自身特点、条件，运用现代信息技术，开展形式多样、生动活泼的社会教育和服务活动，参与社区文化建设和对外文化交流与合作。</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 xml:space="preserve">2.《关于印发安徽省文化厅直属事业单位分类管理实施方案的通知》（皖编〔1997〕63号）：安徽博物馆主要职责是：负责我省文物和标本的收藏、宣传、研究等工作。     </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安徽博物院规章制度汇编《安徽博物院网上信息发布及管理办法》：充分发挥安徽博物院官方网络媒体在对外宣传和信息交流方面的积极作用，规范管理，确保网上信息质量和安全，促进信息化建设健康有序发展，树立良好的博物院形象。</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市博物馆</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公民、社会组织</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个人（公民）、社会组织</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五、服务流程</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网页搜索</w:t>
      </w:r>
      <w:r>
        <w:rPr>
          <w:rFonts w:hint="eastAsia" w:ascii="仿宋_GB2312" w:hAnsi="仿宋_GB2312" w:eastAsia="仿宋_GB2312" w:cs="仿宋_GB2312"/>
          <w:color w:val="000000"/>
          <w:szCs w:val="32"/>
          <w:lang w:val="en-US" w:eastAsia="zh-CN"/>
        </w:rPr>
        <w:t>淮南市</w:t>
      </w:r>
      <w:r>
        <w:rPr>
          <w:rFonts w:hint="eastAsia" w:ascii="仿宋_GB2312" w:hAnsi="仿宋_GB2312" w:eastAsia="仿宋_GB2312" w:cs="仿宋_GB2312"/>
          <w:color w:val="000000"/>
          <w:szCs w:val="32"/>
        </w:rPr>
        <w:t>博物馆</w:t>
      </w:r>
      <w:r>
        <w:rPr>
          <w:rFonts w:hint="eastAsia" w:ascii="仿宋_GB2312" w:hAnsi="仿宋_GB2312" w:eastAsia="仿宋_GB2312" w:cs="仿宋_GB2312"/>
          <w:color w:val="000000"/>
          <w:szCs w:val="32"/>
          <w:lang w:val="en-US" w:eastAsia="zh-CN"/>
        </w:rPr>
        <w:t>公众号，搜索相关信息</w:t>
      </w:r>
      <w:r>
        <w:rPr>
          <w:rFonts w:hint="eastAsia" w:ascii="仿宋_GB2312" w:hAnsi="仿宋_GB2312" w:eastAsia="仿宋_GB2312" w:cs="仿宋_GB2312"/>
          <w:color w:val="000000"/>
          <w:szCs w:val="32"/>
        </w:rPr>
        <w:t>。</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六、服务时限</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全天24小时</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八、咨询方式</w:t>
      </w:r>
    </w:p>
    <w:p>
      <w:pPr>
        <w:spacing w:after="0" w:line="560" w:lineRule="atLeast"/>
        <w:ind w:left="640" w:leftChars="200" w:firstLine="0" w:firstLineChars="0"/>
        <w:jc w:val="both"/>
        <w:rPr>
          <w:rFonts w:hint="eastAsia" w:ascii="仿宋" w:hAnsi="仿宋" w:cs="Times New Roman"/>
          <w:szCs w:val="32"/>
        </w:rPr>
      </w:pPr>
      <w:r>
        <w:rPr>
          <w:rFonts w:hint="eastAsia" w:ascii="仿宋_GB2312" w:hAnsi="仿宋_GB2312" w:eastAsia="仿宋_GB2312" w:cs="仿宋_GB2312"/>
          <w:color w:val="000000"/>
          <w:szCs w:val="32"/>
        </w:rPr>
        <w:t>淮南市博物馆    电话：0554—6646365</w:t>
      </w:r>
      <w:r>
        <w:rPr>
          <w:rFonts w:ascii="仿宋" w:hAnsi="仿宋" w:cs="Times New Roman"/>
          <w:szCs w:val="32"/>
        </w:rPr>
        <w:t xml:space="preserve"> </w:t>
      </w:r>
    </w:p>
    <w:p>
      <w:pPr>
        <w:rPr>
          <w:rFonts w:hint="eastAsia" w:ascii="仿宋" w:hAnsi="仿宋"/>
          <w:szCs w:val="32"/>
        </w:rPr>
      </w:pPr>
      <w:r>
        <w:rPr>
          <w:rFonts w:ascii="仿宋" w:hAnsi="仿宋"/>
          <w:szCs w:val="32"/>
        </w:rPr>
        <w:t xml:space="preserve"> </w:t>
      </w:r>
    </w:p>
    <w:p>
      <w:pPr>
        <w:rPr>
          <w:rFonts w:hint="eastAsia" w:ascii="仿宋" w:hAnsi="仿宋"/>
          <w:szCs w:val="32"/>
        </w:rPr>
      </w:pPr>
      <w:r>
        <w:rPr>
          <w:rFonts w:ascii="仿宋" w:hAnsi="仿宋"/>
          <w:szCs w:val="32"/>
        </w:rPr>
        <w:t xml:space="preserve"> </w:t>
      </w:r>
    </w:p>
    <w:p>
      <w:pPr>
        <w:rPr>
          <w:rFonts w:hint="eastAsia" w:ascii="仿宋" w:hAnsi="仿宋"/>
          <w:szCs w:val="32"/>
        </w:rPr>
      </w:pPr>
      <w:r>
        <w:rPr>
          <w:rFonts w:ascii="仿宋" w:hAnsi="仿宋"/>
          <w:szCs w:val="32"/>
        </w:rPr>
        <w:t xml:space="preserve"> </w:t>
      </w:r>
    </w:p>
    <w:p>
      <w:pPr>
        <w:rPr>
          <w:rFonts w:hint="eastAsia" w:ascii="仿宋" w:hAnsi="仿宋"/>
          <w:szCs w:val="32"/>
        </w:rPr>
      </w:pPr>
      <w:r>
        <w:rPr>
          <w:rFonts w:ascii="仿宋" w:hAnsi="仿宋"/>
          <w:szCs w:val="32"/>
        </w:rPr>
        <w:t xml:space="preserve"> </w:t>
      </w: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cs="Times New Roman"/>
          <w:szCs w:val="32"/>
        </w:rPr>
      </w:pPr>
    </w:p>
    <w:p>
      <w:pPr>
        <w:rPr>
          <w:rFonts w:hint="eastAsia" w:ascii="仿宋" w:hAnsi="仿宋" w:cs="Times New Roman"/>
          <w:szCs w:val="32"/>
        </w:rPr>
      </w:pPr>
    </w:p>
    <w:p>
      <w:pPr>
        <w:rPr>
          <w:rFonts w:hint="eastAsia" w:ascii="仿宋" w:hAnsi="仿宋" w:cs="Times New Roman"/>
          <w:szCs w:val="32"/>
        </w:rPr>
      </w:pPr>
    </w:p>
    <w:p>
      <w:pPr>
        <w:rPr>
          <w:rFonts w:hint="eastAsia" w:ascii="仿宋" w:hAnsi="仿宋" w:cs="Times New Roman"/>
          <w:szCs w:val="32"/>
        </w:rPr>
      </w:pPr>
    </w:p>
    <w:p>
      <w:pPr>
        <w:rPr>
          <w:rFonts w:hint="eastAsia" w:ascii="仿宋" w:hAnsi="仿宋" w:cs="Times New Roman"/>
          <w:szCs w:val="32"/>
        </w:rPr>
      </w:pPr>
    </w:p>
    <w:p>
      <w:pPr>
        <w:pStyle w:val="2"/>
        <w:spacing w:before="0" w:after="0" w:line="560" w:lineRule="atLeast"/>
        <w:rPr>
          <w:rFonts w:hint="eastAsia" w:ascii="方正小标宋_GBK" w:hAnsi="仿宋" w:eastAsia="方正小标宋_GBK" w:cs="方正小标宋_GBK"/>
          <w:sz w:val="44"/>
          <w:lang w:eastAsia="zh-CN"/>
        </w:rPr>
      </w:pPr>
      <w:bookmarkStart w:id="85" w:name="_Toc155804266"/>
      <w:bookmarkStart w:id="86" w:name="_Toc218517446"/>
      <w:r>
        <w:rPr>
          <w:rFonts w:hint="eastAsia" w:ascii="方正小标宋_GBK" w:hAnsi="仿宋" w:cs="方正小标宋_GBK"/>
          <w:sz w:val="44"/>
        </w:rPr>
        <w:t>38.</w:t>
      </w:r>
      <w:r>
        <w:rPr>
          <w:rFonts w:hint="eastAsia" w:ascii="方正小标宋_GBK" w:hAnsi="仿宋"/>
          <w:sz w:val="44"/>
        </w:rPr>
        <w:t xml:space="preserve"> </w:t>
      </w:r>
      <w:r>
        <w:rPr>
          <w:rFonts w:hint="eastAsia" w:ascii="方正小标宋_GBK" w:hAnsi="仿宋" w:cs="方正小标宋_GBK"/>
          <w:sz w:val="44"/>
        </w:rPr>
        <w:t>博物院(馆)展厅讲解服务</w:t>
      </w:r>
      <w:bookmarkEnd w:id="85"/>
      <w:bookmarkEnd w:id="86"/>
      <w:r>
        <w:rPr>
          <w:rFonts w:hint="eastAsia" w:ascii="方正小标宋_GBK" w:hAnsi="仿宋" w:cs="方正小标宋_GBK"/>
          <w:sz w:val="44"/>
          <w:lang w:eastAsia="zh-CN"/>
        </w:rPr>
        <w:t>服务指南</w:t>
      </w:r>
    </w:p>
    <w:p>
      <w:pPr>
        <w:jc w:val="center"/>
        <w:rPr>
          <w:rFonts w:hint="eastAsia" w:ascii="仿宋" w:hAnsi="仿宋"/>
          <w:szCs w:val="32"/>
        </w:rPr>
      </w:pPr>
      <w:r>
        <w:rPr>
          <w:rFonts w:ascii="仿宋" w:hAnsi="仿宋"/>
          <w:szCs w:val="32"/>
        </w:rPr>
        <w:t>（依申请类）</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关于全国博物馆、纪念馆免费开放通知》(中宣发〔2008〕2号)：为充分发挥博物馆、纪念馆宣传和传播先进文化的重要作用，加强公共文化服务体系建设和公民思想道德建设，全国博物馆、纪念馆向社会免费开放。</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2.</w:t>
      </w:r>
      <w:r>
        <w:rPr>
          <w:rFonts w:hint="eastAsia" w:ascii="仿宋_GB2312" w:hAnsi="仿宋_GB2312" w:eastAsia="仿宋_GB2312" w:cs="仿宋_GB2312"/>
          <w:color w:val="000000"/>
          <w:szCs w:val="32"/>
        </w:rPr>
        <w:t>《安徽省博物馆服务标准(试行)》：博物馆应当根据观众要求提供相应讲解服务，因人施讲。上岗讲解要规范着装，佩戴标志牌，讲解内容准确，口齿清楚、语言流畅、举止大方。</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pPr>
        <w:pStyle w:val="18"/>
        <w:keepNext w:val="0"/>
        <w:keepLines w:val="0"/>
        <w:pageBreakBefore w:val="0"/>
        <w:widowControl/>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淮南</w:t>
      </w:r>
      <w:r>
        <w:rPr>
          <w:rFonts w:hint="eastAsia" w:ascii="仿宋_GB2312" w:hAnsi="仿宋_GB2312" w:eastAsia="仿宋_GB2312" w:cs="仿宋_GB2312"/>
          <w:sz w:val="32"/>
          <w:szCs w:val="32"/>
        </w:rPr>
        <w:t>市博物馆</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pPr>
        <w:pStyle w:val="18"/>
        <w:keepNext w:val="0"/>
        <w:keepLines w:val="0"/>
        <w:pageBreakBefore w:val="0"/>
        <w:widowControl/>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个人（公民）、法人、社会组织</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pPr>
        <w:pStyle w:val="18"/>
        <w:keepNext w:val="0"/>
        <w:keepLines w:val="0"/>
        <w:pageBreakBefore w:val="0"/>
        <w:widowControl/>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1.向公众公布讲解服务信息，制定博物馆讲解服务标准。</w:t>
      </w:r>
    </w:p>
    <w:p>
      <w:pPr>
        <w:pStyle w:val="18"/>
        <w:keepNext w:val="0"/>
        <w:keepLines w:val="0"/>
        <w:pageBreakBefore w:val="0"/>
        <w:widowControl/>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2.博物馆讲解人员定期参加业务培训，熟悉讲解内容。</w:t>
      </w:r>
    </w:p>
    <w:p>
      <w:pPr>
        <w:pStyle w:val="18"/>
        <w:keepNext w:val="0"/>
        <w:keepLines w:val="0"/>
        <w:pageBreakBefore w:val="0"/>
        <w:widowControl/>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3.上岗讲解规范着装，佩戴标志牌</w:t>
      </w:r>
    </w:p>
    <w:p>
      <w:pPr>
        <w:pStyle w:val="18"/>
        <w:keepNext w:val="0"/>
        <w:keepLines w:val="0"/>
        <w:pageBreakBefore w:val="0"/>
        <w:widowControl/>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4.博物馆实行预约讲解制度。</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五、服务流程</w:t>
      </w:r>
    </w:p>
    <w:p>
      <w:pPr>
        <w:pStyle w:val="18"/>
        <w:keepNext w:val="0"/>
        <w:keepLines w:val="0"/>
        <w:pageBreakBefore w:val="0"/>
        <w:widowControl/>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1.预约登记，安排讲解时间</w:t>
      </w:r>
    </w:p>
    <w:p>
      <w:pPr>
        <w:pStyle w:val="18"/>
        <w:keepNext w:val="0"/>
        <w:keepLines w:val="0"/>
        <w:pageBreakBefore w:val="0"/>
        <w:widowControl/>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2.讲解员提前到场候讲</w:t>
      </w:r>
    </w:p>
    <w:p>
      <w:pPr>
        <w:pStyle w:val="18"/>
        <w:keepNext w:val="0"/>
        <w:keepLines w:val="0"/>
        <w:pageBreakBefore w:val="0"/>
        <w:widowControl/>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3.提供讲解服务</w:t>
      </w:r>
    </w:p>
    <w:p>
      <w:pPr>
        <w:pStyle w:val="18"/>
        <w:keepNext w:val="0"/>
        <w:keepLines w:val="0"/>
        <w:pageBreakBefore w:val="0"/>
        <w:widowControl/>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4.做好讲解服务记录</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六、服务时限</w:t>
      </w:r>
    </w:p>
    <w:p>
      <w:pPr>
        <w:pStyle w:val="18"/>
        <w:keepNext w:val="0"/>
        <w:keepLines w:val="0"/>
        <w:pageBreakBefore w:val="0"/>
        <w:widowControl/>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根据预约日程安排办理。</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七、收费依据及标准</w:t>
      </w:r>
    </w:p>
    <w:p>
      <w:pPr>
        <w:pStyle w:val="18"/>
        <w:keepNext w:val="0"/>
        <w:keepLines w:val="0"/>
        <w:pageBreakBefore w:val="0"/>
        <w:widowControl/>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服务收费以导览台公开为准</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八、咨询方式</w:t>
      </w:r>
    </w:p>
    <w:p>
      <w:pPr>
        <w:spacing w:after="0" w:line="560" w:lineRule="atLeast"/>
        <w:ind w:left="640" w:leftChars="200" w:firstLine="0" w:firstLineChars="0"/>
        <w:jc w:val="both"/>
        <w:rPr>
          <w:rFonts w:hint="eastAsia" w:ascii="仿宋" w:hAnsi="仿宋" w:cs="Times New Roman"/>
          <w:szCs w:val="32"/>
        </w:rPr>
      </w:pPr>
      <w:r>
        <w:rPr>
          <w:rFonts w:hint="eastAsia" w:ascii="仿宋_GB2312" w:hAnsi="仿宋_GB2312" w:eastAsia="仿宋_GB2312" w:cs="仿宋_GB2312"/>
          <w:sz w:val="32"/>
          <w:szCs w:val="32"/>
        </w:rPr>
        <w:t xml:space="preserve">淮南市博物馆    电话：0554—6646365 </w:t>
      </w:r>
      <w:r>
        <w:rPr>
          <w:rFonts w:ascii="仿宋" w:hAnsi="仿宋" w:cs="Times New Roman"/>
          <w:szCs w:val="32"/>
        </w:rPr>
        <w:t xml:space="preserve">      </w:t>
      </w: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pStyle w:val="2"/>
        <w:spacing w:before="0" w:after="0" w:line="560" w:lineRule="atLeast"/>
        <w:rPr>
          <w:rFonts w:hint="eastAsia" w:ascii="方正小标宋_GBK" w:hAnsi="仿宋" w:eastAsia="方正小标宋_GBK" w:cs="方正小标宋_GBK"/>
          <w:sz w:val="44"/>
          <w:lang w:eastAsia="zh-CN"/>
        </w:rPr>
      </w:pPr>
      <w:bookmarkStart w:id="87" w:name="_Toc218517447"/>
      <w:bookmarkStart w:id="88" w:name="_Toc155804267"/>
      <w:r>
        <w:rPr>
          <w:rFonts w:hint="eastAsia" w:ascii="方正小标宋_GBK" w:hAnsi="仿宋" w:cs="方正小标宋_GBK"/>
          <w:sz w:val="44"/>
        </w:rPr>
        <w:t>39.博物馆讲座、展览活动信息发布</w:t>
      </w:r>
      <w:bookmarkEnd w:id="87"/>
      <w:bookmarkEnd w:id="88"/>
      <w:r>
        <w:rPr>
          <w:rFonts w:hint="eastAsia" w:ascii="方正小标宋_GBK" w:hAnsi="仿宋" w:cs="方正小标宋_GBK"/>
          <w:sz w:val="44"/>
          <w:lang w:eastAsia="zh-CN"/>
        </w:rPr>
        <w:t>服务指南</w:t>
      </w:r>
    </w:p>
    <w:p>
      <w:pPr>
        <w:spacing w:after="0" w:line="560" w:lineRule="atLeast"/>
        <w:ind w:left="640" w:hanging="640" w:hangingChars="200"/>
        <w:jc w:val="center"/>
        <w:rPr>
          <w:rFonts w:hint="eastAsia" w:ascii="仿宋" w:hAnsi="仿宋" w:cs="方正小标宋_GBK"/>
          <w:bCs/>
          <w:kern w:val="44"/>
          <w:szCs w:val="32"/>
        </w:rPr>
      </w:pPr>
      <w:r>
        <w:rPr>
          <w:rFonts w:ascii="仿宋" w:hAnsi="仿宋" w:cs="Times New Roman"/>
          <w:szCs w:val="32"/>
        </w:rPr>
        <w:t>（主动服务类）</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1.《关于印发安徽省文化厅直属事业单位分类管理实施方案的通知》(皖编〔1997〕63号)：负责我省文物和标本的收藏、宣传、研究等工作。</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安徽博物院网上信息发布及管理办法》：充分发挥安徽博物院官方网络媒体在对外宣传和信息交流方面的积极作用，规范管理，确保网上信息质量和安全，促进信息化建设健康有序发展，树立良好的博物院形象。</w:t>
      </w:r>
      <w:r>
        <w:rPr>
          <w:rFonts w:hint="eastAsia" w:ascii="仿宋_GB2312" w:hAnsi="仿宋_GB2312" w:eastAsia="仿宋_GB2312" w:cs="仿宋_GB2312"/>
          <w:color w:val="000000"/>
          <w:szCs w:val="32"/>
        </w:rPr>
        <w:br w:type="textWrapping"/>
      </w:r>
      <w:r>
        <w:rPr>
          <w:rFonts w:hint="eastAsia" w:ascii="仿宋_GB2312" w:hAnsi="仿宋_GB2312" w:eastAsia="仿宋_GB2312" w:cs="仿宋_GB2312"/>
          <w:color w:val="000000"/>
          <w:szCs w:val="32"/>
        </w:rPr>
        <w:t xml:space="preserve">3.经常性、常态化开展，且为群众认可。  </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市博物馆</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个人（公民）、社会组织</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个人（公民）、社会组织</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五、服务流程</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关注</w:t>
      </w: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市博物馆官方公众号，可以浏览到活动相关信息。</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六、服务时限</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全天24小时</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八、咨询方式</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 xml:space="preserve">淮南市博物馆    电话：0554—6646365      </w:t>
      </w:r>
    </w:p>
    <w:p>
      <w:pPr>
        <w:keepNext w:val="0"/>
        <w:keepLines w:val="0"/>
        <w:pageBreakBefore w:val="0"/>
        <w:widowControl/>
        <w:kinsoku/>
        <w:wordWrap/>
        <w:overflowPunct/>
        <w:topLinePunct w:val="0"/>
        <w:autoSpaceDE/>
        <w:autoSpaceDN/>
        <w:bidi w:val="0"/>
        <w:adjustRightInd w:val="0"/>
        <w:snapToGrid w:val="0"/>
        <w:spacing w:after="0" w:line="580" w:lineRule="exact"/>
        <w:ind w:left="928" w:leftChars="290"/>
        <w:jc w:val="both"/>
        <w:textAlignment w:val="auto"/>
        <w:rPr>
          <w:rFonts w:hint="eastAsia" w:ascii="仿宋_GB2312" w:hAnsi="仿宋_GB2312" w:eastAsia="仿宋_GB2312" w:cs="仿宋_GB2312"/>
          <w:color w:val="000000"/>
          <w:szCs w:val="32"/>
        </w:rPr>
      </w:pPr>
    </w:p>
    <w:p>
      <w:pPr>
        <w:spacing w:after="0" w:line="560" w:lineRule="atLeast"/>
        <w:ind w:left="928" w:leftChars="290"/>
        <w:jc w:val="both"/>
        <w:rPr>
          <w:rFonts w:hint="eastAsia" w:ascii="仿宋" w:hAnsi="仿宋" w:cs="Times New Roman"/>
          <w:color w:val="000000"/>
          <w:szCs w:val="32"/>
        </w:rPr>
      </w:pPr>
    </w:p>
    <w:p>
      <w:pPr>
        <w:spacing w:after="0" w:line="560" w:lineRule="atLeast"/>
        <w:ind w:left="928" w:leftChars="290"/>
        <w:jc w:val="both"/>
        <w:rPr>
          <w:rFonts w:hint="eastAsia" w:ascii="仿宋" w:hAnsi="仿宋" w:cs="Times New Roman"/>
          <w:color w:val="000000"/>
          <w:szCs w:val="32"/>
        </w:rPr>
      </w:pPr>
    </w:p>
    <w:p>
      <w:pPr>
        <w:spacing w:after="0" w:line="560" w:lineRule="atLeast"/>
        <w:ind w:left="928" w:leftChars="290"/>
        <w:jc w:val="both"/>
        <w:rPr>
          <w:rFonts w:hint="eastAsia" w:ascii="仿宋" w:hAnsi="仿宋" w:cs="Times New Roman"/>
          <w:color w:val="000000"/>
          <w:szCs w:val="32"/>
        </w:rPr>
      </w:pPr>
    </w:p>
    <w:p>
      <w:pPr>
        <w:spacing w:after="0" w:line="560" w:lineRule="atLeast"/>
        <w:ind w:left="928" w:leftChars="290"/>
        <w:jc w:val="both"/>
        <w:rPr>
          <w:rFonts w:hint="eastAsia" w:ascii="仿宋" w:hAnsi="仿宋" w:cs="Times New Roman"/>
          <w:color w:val="000000"/>
          <w:szCs w:val="32"/>
        </w:rPr>
      </w:pPr>
    </w:p>
    <w:p>
      <w:pPr>
        <w:spacing w:after="0" w:line="560" w:lineRule="atLeast"/>
        <w:ind w:left="928" w:leftChars="290"/>
        <w:jc w:val="both"/>
        <w:rPr>
          <w:rFonts w:hint="eastAsia" w:ascii="仿宋" w:hAnsi="仿宋" w:cs="Times New Roman"/>
          <w:color w:val="000000"/>
          <w:szCs w:val="32"/>
        </w:rPr>
      </w:pPr>
    </w:p>
    <w:p>
      <w:pPr>
        <w:spacing w:after="0" w:line="560" w:lineRule="atLeast"/>
        <w:ind w:left="928" w:leftChars="290"/>
        <w:jc w:val="both"/>
        <w:rPr>
          <w:rFonts w:hint="eastAsia" w:ascii="仿宋" w:hAnsi="仿宋" w:cs="Times New Roman"/>
          <w:color w:val="000000"/>
          <w:szCs w:val="32"/>
        </w:rPr>
      </w:pPr>
    </w:p>
    <w:p>
      <w:pPr>
        <w:spacing w:after="0" w:line="560" w:lineRule="atLeast"/>
        <w:ind w:left="928" w:leftChars="290"/>
        <w:jc w:val="both"/>
        <w:rPr>
          <w:rFonts w:hint="eastAsia" w:ascii="仿宋" w:hAnsi="仿宋" w:cs="Times New Roman"/>
          <w:color w:val="000000"/>
          <w:szCs w:val="32"/>
        </w:rPr>
      </w:pPr>
    </w:p>
    <w:p>
      <w:pPr>
        <w:spacing w:after="0" w:line="560" w:lineRule="atLeast"/>
        <w:ind w:left="928" w:leftChars="290"/>
        <w:jc w:val="both"/>
        <w:rPr>
          <w:rFonts w:hint="eastAsia" w:ascii="仿宋" w:hAnsi="仿宋" w:cs="Times New Roman"/>
          <w:color w:val="000000"/>
          <w:szCs w:val="32"/>
        </w:rPr>
      </w:pPr>
    </w:p>
    <w:p>
      <w:pPr>
        <w:spacing w:after="0" w:line="560" w:lineRule="atLeast"/>
        <w:ind w:left="928" w:leftChars="290"/>
        <w:jc w:val="both"/>
        <w:rPr>
          <w:rFonts w:hint="eastAsia" w:ascii="仿宋" w:hAnsi="仿宋" w:cs="Times New Roman"/>
          <w:color w:val="000000"/>
          <w:szCs w:val="32"/>
        </w:rPr>
      </w:pPr>
    </w:p>
    <w:p>
      <w:pPr>
        <w:spacing w:after="0" w:line="560" w:lineRule="atLeast"/>
        <w:ind w:left="928" w:leftChars="290"/>
        <w:jc w:val="both"/>
        <w:rPr>
          <w:rFonts w:hint="eastAsia" w:ascii="仿宋" w:hAnsi="仿宋" w:cs="Times New Roman"/>
          <w:color w:val="000000"/>
          <w:szCs w:val="32"/>
        </w:rPr>
      </w:pPr>
    </w:p>
    <w:p>
      <w:pPr>
        <w:spacing w:after="0" w:line="560" w:lineRule="atLeast"/>
        <w:ind w:left="928" w:leftChars="290"/>
        <w:jc w:val="both"/>
        <w:rPr>
          <w:rFonts w:hint="eastAsia" w:ascii="仿宋" w:hAnsi="仿宋" w:cs="Times New Roman"/>
          <w:color w:val="000000"/>
          <w:szCs w:val="32"/>
        </w:rPr>
      </w:pPr>
    </w:p>
    <w:p>
      <w:pPr>
        <w:spacing w:after="0" w:line="560" w:lineRule="atLeast"/>
        <w:ind w:left="928" w:leftChars="290"/>
        <w:jc w:val="both"/>
        <w:rPr>
          <w:rFonts w:hint="eastAsia" w:ascii="仿宋" w:hAnsi="仿宋" w:cs="Times New Roman"/>
          <w:color w:val="000000"/>
          <w:szCs w:val="32"/>
        </w:rPr>
      </w:pPr>
    </w:p>
    <w:p>
      <w:pPr>
        <w:spacing w:after="0" w:line="560" w:lineRule="atLeast"/>
        <w:ind w:left="928" w:leftChars="290"/>
        <w:jc w:val="both"/>
        <w:rPr>
          <w:rFonts w:hint="eastAsia" w:ascii="仿宋" w:hAnsi="仿宋" w:cs="Times New Roman"/>
          <w:color w:val="000000"/>
          <w:szCs w:val="32"/>
        </w:rPr>
      </w:pPr>
    </w:p>
    <w:p>
      <w:pPr>
        <w:spacing w:after="0" w:line="560" w:lineRule="atLeast"/>
        <w:ind w:left="928" w:leftChars="290"/>
        <w:jc w:val="both"/>
        <w:rPr>
          <w:rFonts w:hint="eastAsia" w:ascii="仿宋" w:hAnsi="仿宋" w:cs="Times New Roman"/>
          <w:color w:val="000000"/>
          <w:szCs w:val="32"/>
        </w:rPr>
      </w:pPr>
    </w:p>
    <w:p>
      <w:pPr>
        <w:spacing w:after="0" w:line="560" w:lineRule="atLeast"/>
        <w:ind w:left="928" w:leftChars="290"/>
        <w:jc w:val="both"/>
        <w:rPr>
          <w:rFonts w:hint="eastAsia" w:ascii="仿宋" w:hAnsi="仿宋" w:cs="Times New Roman"/>
          <w:color w:val="000000"/>
          <w:szCs w:val="32"/>
        </w:rPr>
      </w:pPr>
    </w:p>
    <w:p>
      <w:pPr>
        <w:spacing w:after="0" w:line="560" w:lineRule="atLeast"/>
        <w:ind w:left="928" w:leftChars="290"/>
        <w:jc w:val="both"/>
        <w:rPr>
          <w:rFonts w:hint="eastAsia" w:ascii="仿宋" w:hAnsi="仿宋" w:cs="Times New Roman"/>
          <w:color w:val="000000"/>
          <w:szCs w:val="32"/>
        </w:rPr>
      </w:pPr>
    </w:p>
    <w:p>
      <w:pPr>
        <w:spacing w:after="0" w:line="560" w:lineRule="atLeast"/>
        <w:ind w:left="928" w:leftChars="290"/>
        <w:jc w:val="both"/>
        <w:rPr>
          <w:rFonts w:hint="eastAsia" w:ascii="仿宋" w:hAnsi="仿宋" w:cs="Times New Roman"/>
          <w:color w:val="000000"/>
          <w:szCs w:val="32"/>
        </w:rPr>
      </w:pPr>
    </w:p>
    <w:p>
      <w:pPr>
        <w:spacing w:after="0" w:line="560" w:lineRule="atLeast"/>
        <w:ind w:left="928" w:leftChars="290"/>
        <w:jc w:val="both"/>
        <w:rPr>
          <w:rFonts w:hint="eastAsia" w:ascii="仿宋" w:hAnsi="仿宋" w:cs="Times New Roman"/>
          <w:color w:val="000000"/>
          <w:szCs w:val="32"/>
        </w:rPr>
      </w:pPr>
    </w:p>
    <w:p>
      <w:pPr>
        <w:pStyle w:val="2"/>
        <w:spacing w:before="0" w:after="0" w:line="560" w:lineRule="atLeast"/>
        <w:rPr>
          <w:rFonts w:hint="eastAsia" w:ascii="方正小标宋_GBK" w:hAnsi="仿宋" w:eastAsia="方正小标宋_GBK" w:cs="方正小标宋_GBK"/>
          <w:sz w:val="44"/>
          <w:lang w:eastAsia="zh-CN"/>
        </w:rPr>
      </w:pPr>
      <w:bookmarkStart w:id="89" w:name="_Toc155804268"/>
      <w:bookmarkStart w:id="90" w:name="_Toc218517448"/>
      <w:r>
        <w:rPr>
          <w:rFonts w:hint="eastAsia" w:ascii="方正小标宋_GBK" w:hAnsi="仿宋" w:cs="方正小标宋_GBK"/>
          <w:sz w:val="44"/>
        </w:rPr>
        <w:t>40.</w:t>
      </w:r>
      <w:r>
        <w:rPr>
          <w:rFonts w:hint="eastAsia" w:ascii="方正小标宋_GBK" w:hAnsi="仿宋"/>
          <w:sz w:val="44"/>
        </w:rPr>
        <w:t xml:space="preserve"> </w:t>
      </w:r>
      <w:r>
        <w:rPr>
          <w:rFonts w:hint="eastAsia" w:ascii="方正小标宋_GBK" w:hAnsi="仿宋" w:cs="方正小标宋_GBK"/>
          <w:sz w:val="44"/>
        </w:rPr>
        <w:t>博物院(馆)文物科研服务</w:t>
      </w:r>
      <w:bookmarkEnd w:id="89"/>
      <w:bookmarkEnd w:id="90"/>
      <w:r>
        <w:rPr>
          <w:rFonts w:hint="eastAsia" w:ascii="方正小标宋_GBK" w:hAnsi="仿宋" w:cs="方正小标宋_GBK"/>
          <w:sz w:val="44"/>
          <w:lang w:eastAsia="zh-CN"/>
        </w:rPr>
        <w:t>服务指南</w:t>
      </w:r>
    </w:p>
    <w:p>
      <w:pPr>
        <w:spacing w:after="0" w:line="560" w:lineRule="atLeast"/>
        <w:ind w:left="640" w:hanging="640" w:hangingChars="200"/>
        <w:jc w:val="center"/>
        <w:rPr>
          <w:rFonts w:hint="eastAsia" w:ascii="仿宋" w:hAnsi="仿宋" w:cs="Times New Roman"/>
          <w:color w:val="000000"/>
          <w:szCs w:val="32"/>
        </w:rPr>
      </w:pPr>
      <w:r>
        <w:rPr>
          <w:rFonts w:ascii="仿宋" w:hAnsi="仿宋" w:cs="Times New Roman"/>
          <w:szCs w:val="32"/>
        </w:rPr>
        <w:t>（依申请类）</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《博物馆条例》第三十六条：博物馆应当为高等学校、科研机构和专家学者等开展科学研究工作提供支持和帮助。</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市博物馆</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高等学校、科研机构和专家学者</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学术研究缺乏文物资料，需要</w:t>
      </w: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市博物馆提供相关文物资料的高等学校、科研机构以及专家学者。</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五、服务流程</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资料查阅者需提供所在单位开具介绍证明到</w:t>
      </w: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市博物馆办公室进行提前预约；</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办公室将预约证明报本馆领导审批，同意后将查阅工作交至相关部门，并安排工作人员联系查阅人，部门根据工作时间进行安排此次查阅工作。</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相关部门将此次查阅工作情况反馈至办公室，便于了解查阅情况。</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六、服务时限</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具体工作具体安排</w:t>
      </w:r>
    </w:p>
    <w:p>
      <w:pPr>
        <w:spacing w:after="0" w:line="560" w:lineRule="atLeast"/>
        <w:ind w:left="640" w:left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pPr>
        <w:spacing w:after="0" w:line="560" w:lineRule="atLeast"/>
        <w:ind w:left="640" w:left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八、咨询方式</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淮南市博物馆    电话：0554—6646365  </w:t>
      </w: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2"/>
        <w:spacing w:before="0" w:after="0" w:line="560" w:lineRule="atLeast"/>
        <w:rPr>
          <w:rFonts w:hint="eastAsia" w:ascii="方正小标宋_GBK" w:hAnsi="仿宋" w:eastAsia="方正小标宋_GBK" w:cs="方正小标宋_GBK"/>
          <w:sz w:val="44"/>
          <w:lang w:eastAsia="zh-CN"/>
        </w:rPr>
      </w:pPr>
      <w:bookmarkStart w:id="91" w:name="_Toc155804269"/>
      <w:bookmarkStart w:id="92" w:name="_Toc218517449"/>
      <w:r>
        <w:rPr>
          <w:rFonts w:hint="eastAsia" w:ascii="方正小标宋_GBK" w:hAnsi="仿宋" w:cs="方正小标宋_GBK"/>
          <w:sz w:val="44"/>
        </w:rPr>
        <w:t>41.</w:t>
      </w:r>
      <w:r>
        <w:rPr>
          <w:rFonts w:hint="eastAsia" w:ascii="方正小标宋_GBK" w:hAnsi="仿宋"/>
          <w:sz w:val="44"/>
        </w:rPr>
        <w:t xml:space="preserve"> </w:t>
      </w:r>
      <w:r>
        <w:rPr>
          <w:rFonts w:hint="eastAsia" w:ascii="方正小标宋_GBK" w:hAnsi="仿宋" w:cs="方正小标宋_GBK"/>
          <w:sz w:val="44"/>
        </w:rPr>
        <w:t>博物院(馆)藏品咨询服务</w:t>
      </w:r>
      <w:bookmarkEnd w:id="91"/>
      <w:bookmarkEnd w:id="92"/>
      <w:r>
        <w:rPr>
          <w:rFonts w:hint="eastAsia" w:ascii="方正小标宋_GBK" w:hAnsi="仿宋" w:cs="方正小标宋_GBK"/>
          <w:sz w:val="44"/>
          <w:lang w:eastAsia="zh-CN"/>
        </w:rPr>
        <w:t>服务指南</w:t>
      </w:r>
    </w:p>
    <w:p>
      <w:pPr>
        <w:spacing w:after="0" w:line="560" w:lineRule="atLeast"/>
        <w:ind w:left="640" w:hanging="640" w:hangingChars="200"/>
        <w:jc w:val="center"/>
        <w:rPr>
          <w:rFonts w:hint="eastAsia" w:ascii="仿宋" w:hAnsi="仿宋" w:cs="Times New Roman"/>
          <w:color w:val="000000"/>
          <w:szCs w:val="32"/>
        </w:rPr>
      </w:pPr>
      <w:r>
        <w:rPr>
          <w:rFonts w:ascii="仿宋" w:hAnsi="仿宋" w:cs="Times New Roman"/>
          <w:szCs w:val="32"/>
        </w:rPr>
        <w:t>（依申请类）</w:t>
      </w:r>
    </w:p>
    <w:p>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《博物馆条例》第三十六条：博物馆应当发挥藏品优势，开展相关专业领域的理论及应用研究，提高业务水平，促进专业人才的成长。</w:t>
      </w:r>
    </w:p>
    <w:p>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市博物馆</w:t>
      </w:r>
    </w:p>
    <w:p>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公民、法人、社会组织</w:t>
      </w:r>
    </w:p>
    <w:p>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为意愿捐赠藏品的公众提供服务。</w:t>
      </w:r>
    </w:p>
    <w:p>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五、服务流程</w:t>
      </w:r>
    </w:p>
    <w:p>
      <w:pPr>
        <w:spacing w:after="0" w:line="520" w:lineRule="atLeast"/>
        <w:ind w:firstLine="640" w:firstLineChars="200"/>
        <w:jc w:val="both"/>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由博物馆专业人员对公众提供的藏品送至省文物鉴定站并给出鉴定意见，经鉴定与会议研究，符合收藏标准的给予收藏。</w:t>
      </w:r>
    </w:p>
    <w:p>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六、服务时限</w:t>
      </w:r>
    </w:p>
    <w:p>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具体工作具体安排</w:t>
      </w:r>
    </w:p>
    <w:p>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八、咨询方式</w:t>
      </w:r>
    </w:p>
    <w:p>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 xml:space="preserve">淮南市博物馆    电话：0554—6646365  </w:t>
      </w:r>
    </w:p>
    <w:p>
      <w:pPr>
        <w:spacing w:after="0" w:line="520" w:lineRule="atLeast"/>
        <w:ind w:left="928" w:leftChars="290"/>
        <w:jc w:val="both"/>
        <w:rPr>
          <w:rFonts w:hint="eastAsia" w:ascii="仿宋" w:hAnsi="仿宋" w:cs="Times New Roman"/>
          <w:color w:val="000000"/>
          <w:szCs w:val="32"/>
        </w:rPr>
      </w:pPr>
    </w:p>
    <w:p>
      <w:pPr>
        <w:spacing w:after="0" w:line="520" w:lineRule="atLeast"/>
        <w:ind w:left="928" w:leftChars="290"/>
        <w:jc w:val="both"/>
        <w:rPr>
          <w:rFonts w:hint="eastAsia" w:ascii="仿宋" w:hAnsi="仿宋" w:cs="Times New Roman"/>
          <w:color w:val="000000"/>
          <w:szCs w:val="32"/>
        </w:rPr>
      </w:pPr>
    </w:p>
    <w:p>
      <w:pPr>
        <w:pStyle w:val="2"/>
        <w:spacing w:before="0" w:after="0" w:line="560" w:lineRule="atLeast"/>
        <w:ind w:firstLine="880" w:firstLineChars="200"/>
        <w:jc w:val="both"/>
        <w:rPr>
          <w:rFonts w:hint="eastAsia" w:ascii="方正小标宋_GBK" w:hAnsi="仿宋" w:eastAsia="方正小标宋_GBK" w:cs="方正小标宋_GBK"/>
          <w:sz w:val="44"/>
          <w:lang w:eastAsia="zh-CN"/>
        </w:rPr>
      </w:pPr>
      <w:bookmarkStart w:id="93" w:name="_Toc218517450"/>
      <w:bookmarkStart w:id="94" w:name="_Toc155804270"/>
      <w:r>
        <w:rPr>
          <w:rFonts w:hint="eastAsia" w:ascii="方正小标宋_GBK" w:hAnsi="仿宋" w:cs="方正小标宋_GBK"/>
          <w:sz w:val="44"/>
        </w:rPr>
        <w:t>42.</w:t>
      </w:r>
      <w:r>
        <w:rPr>
          <w:rFonts w:hint="eastAsia" w:ascii="方正小标宋_GBK" w:hAnsi="仿宋"/>
          <w:sz w:val="44"/>
        </w:rPr>
        <w:t xml:space="preserve"> </w:t>
      </w:r>
      <w:r>
        <w:rPr>
          <w:rFonts w:hint="eastAsia" w:ascii="方正小标宋_GBK" w:hAnsi="仿宋" w:cs="方正小标宋_GBK"/>
          <w:sz w:val="44"/>
        </w:rPr>
        <w:t>文化馆(站)免费开放服务</w:t>
      </w:r>
      <w:bookmarkEnd w:id="93"/>
      <w:bookmarkEnd w:id="94"/>
      <w:r>
        <w:rPr>
          <w:rFonts w:hint="eastAsia" w:ascii="方正小标宋_GBK" w:hAnsi="仿宋" w:cs="方正小标宋_GBK"/>
          <w:sz w:val="44"/>
          <w:lang w:eastAsia="zh-CN"/>
        </w:rPr>
        <w:t>服务指南</w:t>
      </w:r>
    </w:p>
    <w:p>
      <w:pPr>
        <w:spacing w:after="0" w:line="560" w:lineRule="atLeast"/>
        <w:ind w:left="640" w:hanging="640" w:hangingChars="200"/>
        <w:jc w:val="center"/>
        <w:rPr>
          <w:rFonts w:hint="eastAsia" w:ascii="仿宋" w:hAnsi="仿宋" w:cs="Times New Roman"/>
          <w:szCs w:val="32"/>
        </w:rPr>
      </w:pPr>
      <w:r>
        <w:rPr>
          <w:rFonts w:ascii="仿宋" w:hAnsi="仿宋" w:cs="Times New Roman"/>
          <w:szCs w:val="32"/>
        </w:rPr>
        <w:t>（主动服务类）</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文化部财政部关于推进全国公共图书馆、文化馆(站)免费开放工作的意见》(文财务发〔2011〕5号)：全面推动美术馆、公共图书馆、文化馆(站)免费开放。在推进免费开放的过程中，建立与其职能任务相适应的基本文化服务内容和方式，加强管理，深化改革，提升服务能力。</w:t>
      </w:r>
      <w:r>
        <w:rPr>
          <w:rFonts w:hint="eastAsia" w:ascii="仿宋_GB2312" w:hAnsi="仿宋_GB2312" w:eastAsia="仿宋_GB2312" w:cs="仿宋_GB2312"/>
          <w:color w:val="000000"/>
          <w:szCs w:val="32"/>
        </w:rPr>
        <w:br w:type="textWrapping"/>
      </w:r>
      <w:r>
        <w:rPr>
          <w:rFonts w:hint="eastAsia" w:ascii="仿宋_GB2312" w:hAnsi="仿宋_GB2312" w:eastAsia="仿宋_GB2312" w:cs="仿宋_GB2312"/>
          <w:color w:val="000000"/>
          <w:szCs w:val="32"/>
          <w:lang w:val="en-US" w:eastAsia="zh-CN"/>
        </w:rPr>
        <w:t xml:space="preserve">    </w:t>
      </w:r>
      <w:r>
        <w:rPr>
          <w:rFonts w:hint="eastAsia" w:ascii="仿宋_GB2312" w:hAnsi="仿宋_GB2312" w:eastAsia="仿宋_GB2312" w:cs="仿宋_GB2312"/>
          <w:color w:val="000000"/>
          <w:szCs w:val="32"/>
        </w:rPr>
        <w:t>2.《省文化厅财政厅关于做好全省公共图书馆、文化馆(站)、美术馆免费开放工作的意见》(皖文财〔2011〕27号)：全省各级文化行政部门归口管理的公共图书馆(含少年儿童图书馆)、文化馆、文化站(含乡镇综合文化站、街道文化站)、各级美术馆向公众免费开放</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市文化馆</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文化馆向全体社会公众免费开放，对进城务工人员、老年人、未成年人、残疾人等群体应予以关照。</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四、申请条件</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无。</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申请人通过现场或者电话预约服务项目。</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1、受理市民群众的预约服务。</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2、根据具体服务需求分派至相关部门或安排专人进行现场面对面服务。</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七、办理时限</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受理申报服务之日起，2个工作日内给予回复受理或作出不予受理的相关说明。</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八、收费依据及标准</w:t>
      </w:r>
    </w:p>
    <w:p>
      <w:pPr>
        <w:spacing w:after="0" w:line="560" w:lineRule="atLeast"/>
        <w:ind w:left="640" w:hanging="640" w:hanging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 xml:space="preserve">    免费。</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九、咨询方式</w:t>
      </w:r>
    </w:p>
    <w:p>
      <w:pPr>
        <w:spacing w:after="0" w:line="560" w:lineRule="atLeast"/>
        <w:ind w:firstLine="640" w:firstLineChars="200"/>
        <w:jc w:val="both"/>
        <w:rPr>
          <w:rFonts w:hint="default"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市文化馆</w:t>
      </w:r>
      <w:r>
        <w:rPr>
          <w:rFonts w:hint="eastAsia" w:ascii="仿宋_GB2312" w:hAnsi="仿宋_GB2312" w:eastAsia="仿宋_GB2312" w:cs="仿宋_GB2312"/>
          <w:color w:val="000000"/>
          <w:szCs w:val="32"/>
          <w:lang w:val="en-US" w:eastAsia="zh-CN"/>
        </w:rPr>
        <w:t xml:space="preserve">           电话：0554—3311935</w:t>
      </w:r>
    </w:p>
    <w:p>
      <w:pPr>
        <w:tabs>
          <w:tab w:val="center" w:pos="4553"/>
        </w:tabs>
        <w:spacing w:after="0" w:line="560" w:lineRule="atLeast"/>
        <w:ind w:left="928" w:leftChars="290"/>
        <w:jc w:val="both"/>
        <w:rPr>
          <w:rFonts w:hint="eastAsia" w:ascii="仿宋_GB2312" w:hAnsi="仿宋_GB2312" w:eastAsia="仿宋_GB2312" w:cs="仿宋_GB2312"/>
          <w:color w:val="000000"/>
          <w:szCs w:val="32"/>
        </w:rPr>
      </w:pPr>
    </w:p>
    <w:p>
      <w:pPr>
        <w:tabs>
          <w:tab w:val="center" w:pos="4553"/>
        </w:tabs>
        <w:spacing w:after="0" w:line="560" w:lineRule="atLeast"/>
        <w:ind w:left="928" w:leftChars="290"/>
        <w:jc w:val="both"/>
        <w:rPr>
          <w:rFonts w:hint="eastAsia" w:ascii="仿宋" w:hAnsi="仿宋" w:cs="Times New Roman"/>
          <w:color w:val="000000"/>
          <w:szCs w:val="32"/>
        </w:rPr>
      </w:pPr>
    </w:p>
    <w:p>
      <w:pPr>
        <w:tabs>
          <w:tab w:val="center" w:pos="4553"/>
        </w:tabs>
        <w:spacing w:after="0" w:line="560" w:lineRule="atLeast"/>
        <w:ind w:left="928" w:leftChars="290"/>
        <w:jc w:val="both"/>
        <w:rPr>
          <w:rFonts w:hint="eastAsia" w:ascii="仿宋" w:hAnsi="仿宋" w:cs="Times New Roman"/>
          <w:color w:val="000000"/>
          <w:szCs w:val="32"/>
        </w:rPr>
      </w:pPr>
    </w:p>
    <w:p>
      <w:pPr>
        <w:tabs>
          <w:tab w:val="center" w:pos="4553"/>
        </w:tabs>
        <w:spacing w:after="0" w:line="560" w:lineRule="atLeast"/>
        <w:ind w:left="928" w:leftChars="290"/>
        <w:jc w:val="both"/>
        <w:rPr>
          <w:rFonts w:hint="eastAsia" w:ascii="仿宋" w:hAnsi="仿宋" w:cs="Times New Roman"/>
          <w:color w:val="000000"/>
          <w:szCs w:val="32"/>
        </w:rPr>
      </w:pPr>
    </w:p>
    <w:p>
      <w:pPr>
        <w:tabs>
          <w:tab w:val="center" w:pos="4553"/>
        </w:tabs>
        <w:spacing w:after="0" w:line="560" w:lineRule="atLeast"/>
        <w:ind w:left="928" w:leftChars="290"/>
        <w:jc w:val="both"/>
        <w:rPr>
          <w:rFonts w:hint="eastAsia" w:ascii="仿宋" w:hAnsi="仿宋" w:cs="Times New Roman"/>
          <w:color w:val="000000"/>
          <w:szCs w:val="32"/>
        </w:rPr>
      </w:pPr>
    </w:p>
    <w:p>
      <w:pPr>
        <w:tabs>
          <w:tab w:val="center" w:pos="4553"/>
        </w:tabs>
        <w:spacing w:after="0" w:line="560" w:lineRule="atLeast"/>
        <w:ind w:left="928" w:leftChars="290"/>
        <w:jc w:val="both"/>
        <w:rPr>
          <w:rFonts w:hint="eastAsia" w:ascii="仿宋" w:hAnsi="仿宋" w:cs="Times New Roman"/>
          <w:color w:val="000000"/>
          <w:szCs w:val="32"/>
        </w:rPr>
      </w:pPr>
    </w:p>
    <w:p>
      <w:pPr>
        <w:tabs>
          <w:tab w:val="center" w:pos="4553"/>
        </w:tabs>
        <w:spacing w:after="0" w:line="560" w:lineRule="atLeast"/>
        <w:ind w:left="928" w:leftChars="290"/>
        <w:jc w:val="both"/>
        <w:rPr>
          <w:rFonts w:hint="eastAsia" w:ascii="仿宋" w:hAnsi="仿宋" w:cs="Times New Roman"/>
          <w:color w:val="000000"/>
          <w:szCs w:val="32"/>
        </w:rPr>
      </w:pPr>
    </w:p>
    <w:p>
      <w:pPr>
        <w:tabs>
          <w:tab w:val="center" w:pos="4553"/>
        </w:tabs>
        <w:spacing w:after="0" w:line="560" w:lineRule="atLeast"/>
        <w:ind w:left="928" w:leftChars="290"/>
        <w:jc w:val="both"/>
        <w:rPr>
          <w:rFonts w:hint="eastAsia" w:ascii="仿宋" w:hAnsi="仿宋" w:cs="Times New Roman"/>
          <w:color w:val="000000"/>
          <w:szCs w:val="32"/>
        </w:rPr>
      </w:pPr>
    </w:p>
    <w:p>
      <w:pPr>
        <w:tabs>
          <w:tab w:val="center" w:pos="4553"/>
        </w:tabs>
        <w:spacing w:after="0" w:line="560" w:lineRule="atLeast"/>
        <w:ind w:left="928" w:leftChars="290"/>
        <w:jc w:val="both"/>
        <w:rPr>
          <w:rFonts w:hint="eastAsia" w:ascii="仿宋" w:hAnsi="仿宋" w:cs="Times New Roman"/>
          <w:color w:val="000000"/>
          <w:szCs w:val="32"/>
        </w:rPr>
      </w:pPr>
    </w:p>
    <w:p>
      <w:pPr>
        <w:tabs>
          <w:tab w:val="center" w:pos="4553"/>
        </w:tabs>
        <w:spacing w:after="0" w:line="560" w:lineRule="atLeast"/>
        <w:ind w:left="928" w:leftChars="290"/>
        <w:jc w:val="both"/>
        <w:rPr>
          <w:rFonts w:hint="eastAsia" w:ascii="仿宋" w:hAnsi="仿宋" w:cs="Times New Roman"/>
          <w:color w:val="000000"/>
          <w:szCs w:val="32"/>
        </w:rPr>
      </w:pPr>
    </w:p>
    <w:p>
      <w:pPr>
        <w:tabs>
          <w:tab w:val="center" w:pos="4553"/>
        </w:tabs>
        <w:spacing w:after="0" w:line="560" w:lineRule="atLeast"/>
        <w:ind w:left="928" w:leftChars="290"/>
        <w:jc w:val="both"/>
        <w:rPr>
          <w:rFonts w:hint="eastAsia" w:ascii="仿宋" w:hAnsi="仿宋" w:cs="Times New Roman"/>
          <w:color w:val="000000"/>
          <w:szCs w:val="32"/>
        </w:rPr>
      </w:pPr>
    </w:p>
    <w:p>
      <w:pPr>
        <w:tabs>
          <w:tab w:val="center" w:pos="4553"/>
        </w:tabs>
        <w:spacing w:after="0" w:line="560" w:lineRule="atLeast"/>
        <w:ind w:left="928" w:leftChars="290"/>
        <w:jc w:val="both"/>
        <w:rPr>
          <w:rFonts w:hint="eastAsia" w:ascii="仿宋" w:hAnsi="仿宋" w:cs="Times New Roman"/>
          <w:color w:val="000000"/>
          <w:szCs w:val="32"/>
        </w:rPr>
      </w:pPr>
    </w:p>
    <w:p>
      <w:pPr>
        <w:pStyle w:val="2"/>
        <w:spacing w:before="0" w:after="0" w:line="560" w:lineRule="atLeast"/>
        <w:rPr>
          <w:rFonts w:hint="eastAsia" w:ascii="方正小标宋_GBK" w:hAnsi="仿宋" w:eastAsia="方正小标宋_GBK" w:cs="方正小标宋_GBK"/>
          <w:sz w:val="44"/>
          <w:lang w:eastAsia="zh-CN"/>
        </w:rPr>
      </w:pPr>
      <w:bookmarkStart w:id="95" w:name="_Toc155804271"/>
      <w:bookmarkStart w:id="96" w:name="_Toc218517451"/>
      <w:r>
        <w:rPr>
          <w:rFonts w:hint="eastAsia" w:ascii="方正小标宋_GBK" w:hAnsi="仿宋" w:cs="方正小标宋_GBK"/>
          <w:sz w:val="44"/>
        </w:rPr>
        <w:t>43.牵头组织全市文化馆活动联盟</w:t>
      </w:r>
      <w:bookmarkEnd w:id="95"/>
      <w:bookmarkEnd w:id="96"/>
      <w:r>
        <w:rPr>
          <w:rFonts w:hint="eastAsia" w:ascii="方正小标宋_GBK" w:hAnsi="仿宋" w:cs="方正小标宋_GBK"/>
          <w:sz w:val="44"/>
          <w:lang w:eastAsia="zh-CN"/>
        </w:rPr>
        <w:t>服务指南</w:t>
      </w:r>
    </w:p>
    <w:p>
      <w:pPr>
        <w:spacing w:after="0" w:line="560" w:lineRule="atLeast"/>
        <w:ind w:left="640" w:hanging="640" w:hangingChars="200"/>
        <w:jc w:val="center"/>
        <w:rPr>
          <w:rFonts w:hint="eastAsia" w:ascii="仿宋" w:hAnsi="仿宋" w:cs="Times New Roman"/>
          <w:szCs w:val="32"/>
        </w:rPr>
      </w:pPr>
      <w:r>
        <w:rPr>
          <w:rFonts w:ascii="仿宋" w:hAnsi="仿宋" w:cs="Times New Roman"/>
          <w:szCs w:val="32"/>
        </w:rPr>
        <w:t>（主动服务类）</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一、办理依据</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 xml:space="preserve">《安徽省文化馆活动联盟工作方案》：以省文化馆为中心，联合各市、县(区)文化馆，乡镇综合文化站，以公共文化服务体系为基础平台，以最大程度整合全省文化馆(站)资源，组织开展以社会文化活动为主要内容，向全省人民提供“公益性、基本性、均等性、便利性”的服务，提升全省社会文化活动能力、服务层次、服务水平。      </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二、承办机构</w:t>
      </w:r>
    </w:p>
    <w:p>
      <w:pPr>
        <w:spacing w:after="0" w:line="560" w:lineRule="atLeast"/>
        <w:ind w:left="640" w:hanging="640" w:hanging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仿宋_GB2312" w:hAnsi="仿宋_GB2312" w:eastAsia="仿宋_GB2312" w:cs="仿宋_GB2312"/>
          <w:szCs w:val="32"/>
          <w:lang w:val="en-US" w:eastAsia="zh-CN"/>
        </w:rPr>
        <w:t xml:space="preserve"> 淮南</w:t>
      </w:r>
      <w:r>
        <w:rPr>
          <w:rFonts w:hint="eastAsia" w:ascii="仿宋_GB2312" w:hAnsi="仿宋_GB2312" w:eastAsia="仿宋_GB2312" w:cs="仿宋_GB2312"/>
          <w:szCs w:val="32"/>
        </w:rPr>
        <w:t>市文化馆</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三、服务对象</w:t>
      </w:r>
    </w:p>
    <w:p>
      <w:pPr>
        <w:spacing w:after="0" w:line="560" w:lineRule="atLeast"/>
        <w:ind w:left="640" w:left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社会公众</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四、申请条件</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各县(区)文化馆，乡镇综合文化站。</w:t>
      </w:r>
    </w:p>
    <w:p>
      <w:pPr>
        <w:spacing w:after="0" w:line="560" w:lineRule="atLeast"/>
        <w:ind w:left="640" w:left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五、服务流程</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1.申请：申请人携带规定材料向市文化馆申请。</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2.受理：受理后上报至市文化馆领导审核。</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3.服务：组织专家进行研讨，对符合条件的基层文化馆（站）的品牌、活动、培训、平台、场地等提供指导和服务。</w:t>
      </w:r>
    </w:p>
    <w:p>
      <w:pPr>
        <w:spacing w:after="0" w:line="560" w:lineRule="atLeast"/>
        <w:ind w:left="640" w:left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六、服务时限</w:t>
      </w:r>
    </w:p>
    <w:p>
      <w:pPr>
        <w:spacing w:after="0" w:line="560" w:lineRule="atLeast"/>
        <w:ind w:left="640" w:left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常年</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七、收费依据及标准</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免费</w:t>
      </w:r>
    </w:p>
    <w:p>
      <w:pPr>
        <w:spacing w:after="0" w:line="560" w:lineRule="atLeast"/>
        <w:ind w:left="640" w:hanging="640" w:hanging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八、咨询方式</w:t>
      </w:r>
    </w:p>
    <w:p>
      <w:pPr>
        <w:spacing w:after="0" w:line="560" w:lineRule="atLeast"/>
        <w:ind w:left="640" w:leftChars="200" w:firstLine="0" w:firstLineChars="0"/>
        <w:jc w:val="both"/>
        <w:rPr>
          <w:rFonts w:hint="eastAsia" w:ascii="仿宋_GB2312" w:hAnsi="仿宋_GB2312" w:eastAsia="仿宋_GB2312" w:cs="仿宋_GB2312"/>
          <w:color w:val="000000"/>
          <w:szCs w:val="32"/>
        </w:rPr>
      </w:pPr>
      <w:r>
        <w:rPr>
          <w:rFonts w:hint="eastAsia" w:ascii="仿宋_GB2312" w:hAnsi="仿宋_GB2312" w:eastAsia="仿宋_GB2312" w:cs="仿宋_GB2312"/>
          <w:szCs w:val="32"/>
        </w:rPr>
        <w:t>淮南市文化馆           电话：0554—3311935</w:t>
      </w:r>
    </w:p>
    <w:p>
      <w:pPr>
        <w:spacing w:after="0" w:line="560" w:lineRule="atLeast"/>
        <w:ind w:left="640" w:hanging="640" w:hangingChars="200"/>
        <w:jc w:val="both"/>
        <w:rPr>
          <w:rFonts w:hint="eastAsia" w:ascii="仿宋_GB2312" w:hAnsi="仿宋_GB2312" w:eastAsia="仿宋_GB2312" w:cs="仿宋_GB2312"/>
          <w:color w:val="000000"/>
          <w:szCs w:val="32"/>
        </w:rPr>
      </w:pPr>
    </w:p>
    <w:p>
      <w:pPr>
        <w:spacing w:after="0" w:line="560" w:lineRule="atLeast"/>
        <w:ind w:left="640" w:hanging="640" w:hangingChars="200"/>
        <w:jc w:val="both"/>
        <w:rPr>
          <w:rFonts w:hint="eastAsia" w:ascii="仿宋_GB2312" w:hAnsi="仿宋_GB2312" w:eastAsia="仿宋_GB2312" w:cs="仿宋_GB2312"/>
          <w:color w:val="000000"/>
          <w:szCs w:val="32"/>
        </w:rPr>
      </w:pPr>
    </w:p>
    <w:p>
      <w:pPr>
        <w:spacing w:after="0" w:line="560" w:lineRule="atLeast"/>
        <w:ind w:left="640" w:hanging="640" w:hangingChars="200"/>
        <w:jc w:val="both"/>
        <w:rPr>
          <w:rFonts w:hint="eastAsia" w:ascii="仿宋" w:hAnsi="仿宋" w:cs="Times New Roman"/>
          <w:color w:val="000000"/>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cs="Times New Roman"/>
          <w:szCs w:val="32"/>
        </w:rPr>
      </w:pPr>
    </w:p>
    <w:p>
      <w:pPr>
        <w:rPr>
          <w:rFonts w:hint="eastAsia" w:ascii="仿宋" w:hAnsi="仿宋" w:cs="Times New Roman"/>
          <w:szCs w:val="32"/>
        </w:rPr>
      </w:pPr>
    </w:p>
    <w:p>
      <w:pPr>
        <w:pStyle w:val="2"/>
        <w:spacing w:before="0" w:after="0" w:line="560" w:lineRule="atLeast"/>
        <w:rPr>
          <w:rFonts w:hint="eastAsia" w:ascii="方正小标宋_GBK" w:hAnsi="仿宋" w:eastAsia="方正小标宋_GBK" w:cs="方正小标宋_GBK"/>
          <w:sz w:val="44"/>
          <w:lang w:eastAsia="zh-CN"/>
        </w:rPr>
      </w:pPr>
      <w:bookmarkStart w:id="97" w:name="_Toc218517452"/>
      <w:bookmarkStart w:id="98" w:name="_Toc155804272"/>
      <w:r>
        <w:rPr>
          <w:rFonts w:hint="eastAsia" w:ascii="方正小标宋_GBK" w:hAnsi="仿宋" w:cs="方正小标宋_GBK"/>
          <w:sz w:val="44"/>
        </w:rPr>
        <w:t>44.文化馆免费艺术普及（培训）</w:t>
      </w:r>
      <w:bookmarkEnd w:id="97"/>
      <w:bookmarkEnd w:id="98"/>
      <w:r>
        <w:rPr>
          <w:rFonts w:hint="eastAsia" w:ascii="方正小标宋_GBK" w:hAnsi="仿宋" w:cs="方正小标宋_GBK"/>
          <w:sz w:val="44"/>
          <w:lang w:eastAsia="zh-CN"/>
        </w:rPr>
        <w:t>服务指南</w:t>
      </w:r>
    </w:p>
    <w:p>
      <w:pPr>
        <w:spacing w:after="0" w:line="560" w:lineRule="atLeast"/>
        <w:ind w:left="640" w:hanging="640" w:hangingChars="200"/>
        <w:jc w:val="center"/>
        <w:rPr>
          <w:rFonts w:hint="eastAsia" w:ascii="仿宋" w:hAnsi="仿宋" w:cs="Times New Roman"/>
          <w:szCs w:val="32"/>
        </w:rPr>
      </w:pPr>
      <w:r>
        <w:rPr>
          <w:rFonts w:ascii="仿宋" w:hAnsi="仿宋" w:cs="Times New Roman"/>
          <w:szCs w:val="32"/>
        </w:rPr>
        <w:t>（依申请类）</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1.《文化部财政部关于推进全国公共图书馆、文化馆（站）免费开放工作的意见》（文财务发〔2011〕5号）：文化馆免费开放主要包括：普及性的文化艺术辅导培训等。</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2.《安徽省文化馆服务标准（</w:t>
      </w:r>
      <w:bookmarkStart w:id="209" w:name="_GoBack"/>
      <w:r>
        <w:rPr>
          <w:rFonts w:hint="eastAsia" w:ascii="仿宋_GB2312" w:hAnsi="仿宋_GB2312" w:eastAsia="仿宋_GB2312" w:cs="仿宋_GB2312"/>
          <w:color w:val="000000"/>
          <w:szCs w:val="32"/>
        </w:rPr>
        <w:t>试行</w:t>
      </w:r>
      <w:bookmarkEnd w:id="209"/>
      <w:r>
        <w:rPr>
          <w:rFonts w:hint="eastAsia" w:ascii="仿宋_GB2312" w:hAnsi="仿宋_GB2312" w:eastAsia="仿宋_GB2312" w:cs="仿宋_GB2312"/>
          <w:color w:val="000000"/>
          <w:szCs w:val="32"/>
        </w:rPr>
        <w:t>）》4.1：文化馆应免费提供普及性的文化艺术辅导培训、时政法制科普教育、公益性群众文化活动、公益性展览展示等基本文化服务项目，培训基层文化队伍和业余文艺骨干，指导群众文艺创作和推广。</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市文化馆</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个人（公民）、法人、社会组织、基层文化馆（站）</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四、申请条件</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缺少音乐、舞蹈、美术、书法、戏剧、曲艺等艺术门类培训的基层文化馆（站）、个人、法人和社会组织。</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按照</w:t>
      </w:r>
      <w:r>
        <w:rPr>
          <w:rFonts w:hint="eastAsia" w:ascii="仿宋_GB2312" w:hAnsi="仿宋_GB2312" w:eastAsia="仿宋_GB2312" w:cs="仿宋_GB2312"/>
          <w:color w:val="000000"/>
          <w:szCs w:val="32"/>
          <w:lang w:val="en-US" w:eastAsia="zh-CN"/>
        </w:rPr>
        <w:t>市</w:t>
      </w:r>
      <w:r>
        <w:rPr>
          <w:rFonts w:hint="eastAsia" w:ascii="仿宋_GB2312" w:hAnsi="仿宋_GB2312" w:eastAsia="仿宋_GB2312" w:cs="仿宋_GB2312"/>
          <w:color w:val="000000"/>
          <w:szCs w:val="32"/>
        </w:rPr>
        <w:t>文化馆规定提供相关材料。</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1.申请：申请人通过现场或者电话预约向市文化馆申请。</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2.受理：市文化馆</w:t>
      </w:r>
      <w:r>
        <w:rPr>
          <w:rFonts w:hint="eastAsia" w:ascii="仿宋_GB2312" w:hAnsi="仿宋_GB2312" w:eastAsia="仿宋_GB2312" w:cs="仿宋_GB2312"/>
          <w:color w:val="000000"/>
          <w:szCs w:val="32"/>
          <w:lang w:val="en-US" w:eastAsia="zh-CN"/>
        </w:rPr>
        <w:t>相关部门</w:t>
      </w:r>
      <w:r>
        <w:rPr>
          <w:rFonts w:hint="eastAsia" w:ascii="仿宋_GB2312" w:hAnsi="仿宋_GB2312" w:eastAsia="仿宋_GB2312" w:cs="仿宋_GB2312"/>
          <w:color w:val="000000"/>
          <w:szCs w:val="32"/>
        </w:rPr>
        <w:t>受理后上报至市文化馆。</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3.培训：通过市文化馆审核后，符合条件的个人或组织免费参与市文化馆举办的公益性的艺术培训。</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七、办理时限</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3个工作日。</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八、收费依据及标准</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九、咨询方式</w:t>
      </w:r>
    </w:p>
    <w:p>
      <w:pPr>
        <w:spacing w:after="0" w:line="560" w:lineRule="atLeast"/>
        <w:ind w:left="640" w:leftChars="200" w:firstLine="0" w:firstLineChars="0"/>
        <w:jc w:val="both"/>
        <w:rPr>
          <w:rFonts w:hint="eastAsia" w:ascii="仿宋_GB2312" w:hAnsi="仿宋_GB2312" w:eastAsia="仿宋_GB2312" w:cs="仿宋_GB2312"/>
          <w:color w:val="000000"/>
          <w:szCs w:val="32"/>
        </w:rPr>
      </w:pPr>
      <w:r>
        <w:rPr>
          <w:rFonts w:hint="eastAsia" w:ascii="仿宋_GB2312" w:hAnsi="仿宋_GB2312" w:eastAsia="仿宋_GB2312" w:cs="仿宋_GB2312"/>
          <w:szCs w:val="32"/>
        </w:rPr>
        <w:t>淮南市文化馆           电话：0554—3311935</w:t>
      </w: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2"/>
        <w:spacing w:before="0" w:after="0" w:line="560" w:lineRule="atLeast"/>
        <w:rPr>
          <w:rFonts w:hint="eastAsia" w:ascii="方正小标宋_GBK" w:hAnsi="仿宋" w:eastAsia="方正小标宋_GBK" w:cs="方正小标宋_GBK"/>
          <w:sz w:val="44"/>
          <w:lang w:eastAsia="zh-CN"/>
        </w:rPr>
      </w:pPr>
      <w:bookmarkStart w:id="99" w:name="_Toc155804273"/>
      <w:bookmarkStart w:id="100" w:name="_Toc218517453"/>
      <w:r>
        <w:rPr>
          <w:rFonts w:hint="eastAsia" w:ascii="方正小标宋_GBK" w:hAnsi="仿宋" w:cs="方正小标宋_GBK"/>
          <w:sz w:val="44"/>
        </w:rPr>
        <w:t>45.群众业余文艺创作和作品推广活动</w:t>
      </w:r>
      <w:bookmarkEnd w:id="99"/>
      <w:bookmarkEnd w:id="100"/>
      <w:r>
        <w:rPr>
          <w:rFonts w:hint="eastAsia" w:ascii="方正小标宋_GBK" w:hAnsi="仿宋" w:cs="方正小标宋_GBK"/>
          <w:sz w:val="44"/>
          <w:lang w:eastAsia="zh-CN"/>
        </w:rPr>
        <w:t>服务指南</w:t>
      </w:r>
    </w:p>
    <w:p>
      <w:pPr>
        <w:spacing w:after="0" w:line="560" w:lineRule="atLeast"/>
        <w:ind w:left="640" w:hanging="640" w:hangingChars="200"/>
        <w:jc w:val="center"/>
        <w:rPr>
          <w:rFonts w:hint="eastAsia" w:ascii="仿宋" w:hAnsi="仿宋" w:cs="Times New Roman"/>
          <w:szCs w:val="32"/>
        </w:rPr>
      </w:pPr>
      <w:r>
        <w:rPr>
          <w:rFonts w:ascii="仿宋" w:hAnsi="仿宋" w:cs="Times New Roman"/>
          <w:szCs w:val="32"/>
        </w:rPr>
        <w:t>（主动服务类）</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《安徽省文化馆服务标准（试行）》：文化馆应积极组织群众业余文艺创作和群众业余文艺作品推广活动，组织开展创作作品特别是获奖作品（包括群星奖或本省、本市、县获奖作品）面向群众进行推广活动。</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市文化馆</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个人（公民）、法人、社会组织、基层文化馆（站）</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四、申请条件</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缺少专业人员指导辅导而进行业余创作的基层文化馆（站）、个人、法人和社会组织。</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按照市文化馆规定提供相关材料。</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1.申请：申请人通过现场或者电话预约向市文化馆申请。</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2.受理：市文化馆</w:t>
      </w:r>
      <w:r>
        <w:rPr>
          <w:rFonts w:hint="eastAsia" w:ascii="仿宋_GB2312" w:hAnsi="仿宋_GB2312" w:eastAsia="仿宋_GB2312" w:cs="仿宋_GB2312"/>
          <w:color w:val="000000"/>
          <w:szCs w:val="32"/>
          <w:lang w:val="en-US" w:eastAsia="zh-CN"/>
        </w:rPr>
        <w:t>相关部门</w:t>
      </w:r>
      <w:r>
        <w:rPr>
          <w:rFonts w:hint="eastAsia" w:ascii="仿宋_GB2312" w:hAnsi="仿宋_GB2312" w:eastAsia="仿宋_GB2312" w:cs="仿宋_GB2312"/>
          <w:color w:val="000000"/>
          <w:szCs w:val="32"/>
        </w:rPr>
        <w:t>受理后上报至市文化馆审核。</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3.指导群众文艺作品创作：市文化馆组织专家进行研讨，对符合条件的个人（公民）、法人、社会组织、基层文化馆（站）创作作品进行指导、辅导。</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七、办理时限</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3个工作日</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八、收费依据及标准</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九、咨询方式</w:t>
      </w:r>
    </w:p>
    <w:p>
      <w:pPr>
        <w:spacing w:after="0" w:line="560" w:lineRule="atLeast"/>
        <w:ind w:left="640" w:leftChars="200" w:firstLine="0" w:firstLineChars="0"/>
        <w:jc w:val="both"/>
        <w:rPr>
          <w:rFonts w:hint="eastAsia" w:ascii="仿宋" w:hAnsi="仿宋" w:cs="Times New Roman"/>
          <w:color w:val="000000"/>
          <w:szCs w:val="32"/>
        </w:rPr>
      </w:pPr>
      <w:r>
        <w:rPr>
          <w:rFonts w:hint="eastAsia" w:ascii="仿宋_GB2312" w:hAnsi="仿宋_GB2312" w:eastAsia="仿宋_GB2312" w:cs="仿宋_GB2312"/>
          <w:color w:val="000000"/>
          <w:szCs w:val="32"/>
        </w:rPr>
        <w:t>淮南市文化馆      电话：0554—3311935</w:t>
      </w: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pStyle w:val="2"/>
        <w:spacing w:before="0" w:after="0" w:line="560" w:lineRule="atLeast"/>
        <w:rPr>
          <w:rFonts w:hint="eastAsia" w:ascii="方正小标宋_GBK" w:hAnsi="仿宋" w:cs="方正小标宋_GBK"/>
          <w:sz w:val="44"/>
        </w:rPr>
      </w:pPr>
      <w:bookmarkStart w:id="101" w:name="_Toc155804274"/>
      <w:bookmarkStart w:id="102" w:name="_Toc218517454"/>
      <w:r>
        <w:rPr>
          <w:rFonts w:hint="eastAsia" w:ascii="方正小标宋_GBK" w:hAnsi="仿宋" w:cs="方正小标宋_GBK"/>
          <w:sz w:val="44"/>
        </w:rPr>
        <w:t>46.</w:t>
      </w:r>
      <w:r>
        <w:rPr>
          <w:rFonts w:hint="eastAsia" w:ascii="方正小标宋_GBK" w:hAnsi="仿宋"/>
          <w:sz w:val="44"/>
        </w:rPr>
        <w:t xml:space="preserve"> </w:t>
      </w:r>
      <w:r>
        <w:rPr>
          <w:rFonts w:hint="eastAsia" w:ascii="方正小标宋_GBK" w:hAnsi="仿宋" w:cs="方正小标宋_GBK"/>
          <w:sz w:val="44"/>
        </w:rPr>
        <w:t>文化馆(站)群众文化创作、活动辅导</w:t>
      </w:r>
      <w:bookmarkEnd w:id="101"/>
    </w:p>
    <w:bookmarkEnd w:id="102"/>
    <w:p>
      <w:pPr>
        <w:pStyle w:val="2"/>
        <w:spacing w:before="0" w:after="0" w:line="560" w:lineRule="atLeast"/>
        <w:rPr>
          <w:rFonts w:hint="eastAsia" w:ascii="方正小标宋_GBK" w:hAnsi="仿宋" w:eastAsia="方正小标宋_GBK" w:cs="方正小标宋_GBK"/>
          <w:sz w:val="44"/>
          <w:lang w:eastAsia="zh-CN"/>
        </w:rPr>
      </w:pPr>
      <w:r>
        <w:rPr>
          <w:rFonts w:hint="eastAsia" w:ascii="方正小标宋_GBK" w:hAnsi="仿宋" w:cs="方正小标宋_GBK"/>
          <w:sz w:val="44"/>
          <w:lang w:eastAsia="zh-CN"/>
        </w:rPr>
        <w:t>服务指南</w:t>
      </w:r>
    </w:p>
    <w:p>
      <w:pPr>
        <w:spacing w:after="0" w:line="560" w:lineRule="atLeast"/>
        <w:ind w:left="640" w:hanging="640" w:hangingChars="200"/>
        <w:jc w:val="center"/>
        <w:rPr>
          <w:rFonts w:hint="eastAsia" w:ascii="仿宋" w:hAnsi="仿宋" w:cs="Times New Roman"/>
          <w:szCs w:val="32"/>
        </w:rPr>
      </w:pPr>
      <w:r>
        <w:rPr>
          <w:rFonts w:ascii="仿宋" w:hAnsi="仿宋" w:cs="Times New Roman"/>
          <w:szCs w:val="32"/>
        </w:rPr>
        <w:t>（主动服务类）</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文化部财政部关于推进全国公共图书馆、文化馆（站）免费开放工作的意见》（文财务发〔2011〕5号）第三条第二款：普及性的文化艺术辅导培训、时政法制科普教育、公益性群众文化活动、公益性展览展示、培训基层队伍和业余文艺骨干、指导群众文艺作品创作等基本文化服务项目健全并免费提供。</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市文化馆</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个人（公民）、法人、社会组织、基层文化馆（站）</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四、申请条件</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基层文化馆（站）、个人、法人和社会组织。</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按照市文化馆规定提供相关材料。</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1.申请：申请人通过现场或者电话预约向市文化馆申请。</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2.受理：市文化馆</w:t>
      </w:r>
      <w:r>
        <w:rPr>
          <w:rFonts w:hint="eastAsia" w:ascii="仿宋_GB2312" w:hAnsi="仿宋_GB2312" w:eastAsia="仿宋_GB2312" w:cs="仿宋_GB2312"/>
          <w:color w:val="000000"/>
          <w:szCs w:val="32"/>
          <w:lang w:val="en-US" w:eastAsia="zh-CN"/>
        </w:rPr>
        <w:t>相关部门</w:t>
      </w:r>
      <w:r>
        <w:rPr>
          <w:rFonts w:hint="eastAsia" w:ascii="仿宋_GB2312" w:hAnsi="仿宋_GB2312" w:eastAsia="仿宋_GB2312" w:cs="仿宋_GB2312"/>
          <w:color w:val="000000"/>
          <w:szCs w:val="32"/>
        </w:rPr>
        <w:t>受理后上报至市文化馆审核。</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3.指导群众文艺作品创作：市文化馆组织专家进行研讨，对符合条件的个人（公民）、法人、社会组织、基层文化馆（站）创作作品进行指导、辅导。</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七、办理时限</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3个工作日</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八、收费依据及标准</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九、咨询方式</w:t>
      </w:r>
    </w:p>
    <w:p>
      <w:pPr>
        <w:spacing w:after="0" w:line="560" w:lineRule="atLeast"/>
        <w:ind w:left="640" w:leftChars="200" w:firstLine="0" w:firstLineChars="0"/>
        <w:jc w:val="both"/>
        <w:rPr>
          <w:rFonts w:hint="eastAsia" w:ascii="仿宋" w:hAnsi="仿宋" w:cs="Times New Roman"/>
          <w:color w:val="000000"/>
          <w:szCs w:val="32"/>
        </w:rPr>
      </w:pPr>
      <w:r>
        <w:rPr>
          <w:rFonts w:hint="eastAsia" w:ascii="仿宋_GB2312" w:hAnsi="仿宋_GB2312" w:eastAsia="仿宋_GB2312" w:cs="仿宋_GB2312"/>
          <w:color w:val="000000"/>
          <w:szCs w:val="32"/>
        </w:rPr>
        <w:t>淮南市文化馆      电话：0554—3311935</w:t>
      </w:r>
    </w:p>
    <w:p>
      <w:pPr>
        <w:spacing w:after="0" w:line="560" w:lineRule="atLeast"/>
        <w:ind w:left="640" w:hanging="640" w:hangingChars="200"/>
        <w:jc w:val="both"/>
        <w:rPr>
          <w:rFonts w:hint="eastAsia" w:ascii="仿宋_GB2312" w:hAnsi="仿宋_GB2312" w:eastAsia="仿宋_GB2312" w:cs="仿宋_GB2312"/>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FF0000"/>
          <w:szCs w:val="32"/>
        </w:rPr>
      </w:pPr>
    </w:p>
    <w:p>
      <w:pPr>
        <w:pStyle w:val="2"/>
        <w:spacing w:before="0" w:after="0" w:line="560" w:lineRule="atLeast"/>
        <w:rPr>
          <w:rFonts w:hint="eastAsia" w:ascii="方正小标宋_GBK" w:hAnsi="仿宋" w:eastAsia="方正小标宋_GBK" w:cs="方正小标宋_GBK"/>
          <w:sz w:val="44"/>
          <w:lang w:eastAsia="zh-CN"/>
        </w:rPr>
      </w:pPr>
      <w:bookmarkStart w:id="103" w:name="_Toc218517455"/>
      <w:bookmarkStart w:id="104" w:name="_Toc155804275"/>
      <w:r>
        <w:rPr>
          <w:rFonts w:hint="eastAsia" w:ascii="方正小标宋_GBK" w:hAnsi="仿宋" w:cs="方正小标宋_GBK"/>
          <w:sz w:val="44"/>
        </w:rPr>
        <w:t>47.抢救性考古发掘咨询</w:t>
      </w:r>
      <w:bookmarkEnd w:id="103"/>
      <w:bookmarkEnd w:id="104"/>
      <w:r>
        <w:rPr>
          <w:rFonts w:hint="eastAsia" w:ascii="方正小标宋_GBK" w:hAnsi="仿宋" w:cs="方正小标宋_GBK"/>
          <w:sz w:val="44"/>
          <w:lang w:eastAsia="zh-CN"/>
        </w:rPr>
        <w:t>服务指南</w:t>
      </w:r>
    </w:p>
    <w:p>
      <w:pPr>
        <w:spacing w:after="0" w:line="560" w:lineRule="atLeast"/>
        <w:ind w:left="640" w:hanging="640" w:hangingChars="200"/>
        <w:jc w:val="center"/>
        <w:rPr>
          <w:rFonts w:hint="eastAsia" w:ascii="仿宋" w:hAnsi="仿宋" w:cs="Times New Roman"/>
          <w:szCs w:val="32"/>
        </w:rPr>
      </w:pPr>
      <w:r>
        <w:rPr>
          <w:rFonts w:ascii="仿宋" w:hAnsi="仿宋" w:cs="Times New Roman"/>
          <w:szCs w:val="32"/>
        </w:rPr>
        <w:t>（依申请类）</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1.《中华人民共和国文物保护法》</w:t>
      </w:r>
      <w:r>
        <w:rPr>
          <w:rFonts w:hint="eastAsia" w:ascii="仿宋_GB2312" w:hAnsi="仿宋_GB2312" w:eastAsia="仿宋_GB2312" w:cs="仿宋_GB2312"/>
          <w:color w:val="000000"/>
          <w:szCs w:val="32"/>
          <w:lang w:val="en-US" w:eastAsia="zh-CN"/>
        </w:rPr>
        <w:t>（1982年11月19日第五届全国人大常委会令第11号，2024年11月8日修订）</w:t>
      </w:r>
      <w:r>
        <w:rPr>
          <w:rFonts w:hint="eastAsia" w:ascii="仿宋_GB2312" w:hAnsi="仿宋_GB2312" w:eastAsia="仿宋_GB2312" w:cs="仿宋_GB2312"/>
          <w:color w:val="000000"/>
          <w:szCs w:val="32"/>
        </w:rPr>
        <w:t>第四十六条　在建设工程、农业生产等活动中，任何单位或者个人发现文物或者疑似文物的，应当保护现场，立即报告当地文物行政部门；文物行政部门应当在接到报告后二十四小时内赶赴现场，并在七日内提出处理意见。文物行政部门应当采取措施保护现场，必要时可以通知公安机关或者海上执法机关协助；发现重要文物的，应当立即上报国务院文物行政部门，国务院文物行政部门应当在接到报告后十五日内提出处理意见。</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考古发掘管理办法》(国家文物局1998年第2号令)第十三条：属全国重点文物保护单位和省级文物保护单位的古遗址或古墓葬受到自然或人为破坏时，各省、自治区、直辖市文物行政管理部门应先将受破坏的情况和拟采取的保护措施，向国家文物局报告，经国家文物局同意后方可实施。需进行抢救性发掘的项目，应同时填报发掘申请书。</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市文化和旅游局文物保护科、市文物保护中心</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法人</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四、申请条件</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无</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1.基本材料：抢救性考古发掘的相关文字材料。</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2.具体方案。</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1.申请：申请人携带相关材料经市文物局</w:t>
      </w:r>
      <w:r>
        <w:rPr>
          <w:rFonts w:hint="eastAsia" w:ascii="仿宋_GB2312" w:hAnsi="仿宋_GB2312" w:eastAsia="仿宋_GB2312" w:cs="仿宋_GB2312"/>
          <w:color w:val="000000"/>
          <w:szCs w:val="32"/>
          <w:lang w:eastAsia="zh-CN"/>
        </w:rPr>
        <w:t>、</w:t>
      </w:r>
      <w:r>
        <w:rPr>
          <w:rFonts w:hint="eastAsia" w:ascii="仿宋_GB2312" w:hAnsi="仿宋_GB2312" w:eastAsia="仿宋_GB2312" w:cs="仿宋_GB2312"/>
          <w:color w:val="000000"/>
          <w:szCs w:val="32"/>
          <w:lang w:val="en-US" w:eastAsia="zh-CN"/>
        </w:rPr>
        <w:t>市文物保护中心，</w:t>
      </w:r>
      <w:r>
        <w:rPr>
          <w:rFonts w:hint="eastAsia" w:ascii="仿宋_GB2312" w:hAnsi="仿宋_GB2312" w:eastAsia="仿宋_GB2312" w:cs="仿宋_GB2312"/>
          <w:color w:val="000000"/>
          <w:szCs w:val="32"/>
        </w:rPr>
        <w:t>向安徽省文物局、安徽省文物考古研究所办理业务指导申请。</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2.受理：安徽省文物局、安徽省文物考古研究所受理后交给指定业务部室负责。</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3.指导服务：受理部室根据相关材料和申请人需求给出业务指导。</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七、办理时限</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20个工作日</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八、收费依据及标准</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九、咨询方式</w:t>
      </w:r>
    </w:p>
    <w:p>
      <w:pPr>
        <w:spacing w:after="0" w:line="560" w:lineRule="atLeast"/>
        <w:ind w:left="640" w:leftChars="200" w:firstLine="0" w:firstLineChars="0"/>
        <w:jc w:val="both"/>
        <w:rPr>
          <w:rFonts w:hint="default"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rPr>
        <w:t>市文化和旅游局文物保护科</w:t>
      </w:r>
      <w:r>
        <w:rPr>
          <w:rFonts w:hint="eastAsia" w:ascii="仿宋_GB2312" w:hAnsi="仿宋_GB2312" w:eastAsia="仿宋_GB2312" w:cs="仿宋_GB2312"/>
          <w:color w:val="000000"/>
          <w:szCs w:val="32"/>
          <w:lang w:val="en-US" w:eastAsia="zh-CN"/>
        </w:rPr>
        <w:t xml:space="preserve">    电话：0554—5361341</w:t>
      </w:r>
    </w:p>
    <w:p>
      <w:pPr>
        <w:spacing w:after="0" w:line="560" w:lineRule="atLeast"/>
        <w:ind w:left="640" w:leftChars="200" w:firstLine="0" w:firstLineChars="0"/>
        <w:jc w:val="both"/>
        <w:rPr>
          <w:rFonts w:hint="default" w:ascii="仿宋_GB2312" w:hAnsi="仿宋_GB2312" w:eastAsia="仿宋_GB2312" w:cs="仿宋_GB2312"/>
          <w:b/>
          <w:bCs/>
          <w:color w:val="000000"/>
          <w:szCs w:val="32"/>
          <w:lang w:val="en-US" w:eastAsia="zh-CN"/>
        </w:rPr>
      </w:pPr>
      <w:r>
        <w:rPr>
          <w:rFonts w:hint="eastAsia" w:ascii="仿宋_GB2312" w:hAnsi="仿宋_GB2312" w:eastAsia="仿宋_GB2312" w:cs="仿宋_GB2312"/>
          <w:color w:val="000000"/>
          <w:szCs w:val="32"/>
        </w:rPr>
        <w:t>市文物保护中心</w:t>
      </w:r>
      <w:r>
        <w:rPr>
          <w:rFonts w:hint="eastAsia" w:ascii="仿宋_GB2312" w:hAnsi="仿宋_GB2312" w:eastAsia="仿宋_GB2312" w:cs="仿宋_GB2312"/>
          <w:color w:val="000000"/>
          <w:szCs w:val="32"/>
          <w:lang w:val="en-US" w:eastAsia="zh-CN"/>
        </w:rPr>
        <w:t xml:space="preserve">    电话：0554—6609910</w:t>
      </w:r>
    </w:p>
    <w:p>
      <w:pPr>
        <w:spacing w:after="0" w:line="560" w:lineRule="atLeast"/>
        <w:ind w:left="643" w:hanging="642" w:hangingChars="200"/>
        <w:jc w:val="both"/>
        <w:rPr>
          <w:rFonts w:hint="eastAsia" w:ascii="仿宋" w:hAnsi="仿宋" w:cs="Times New Roman"/>
          <w:b/>
          <w:bCs/>
          <w:szCs w:val="32"/>
        </w:rPr>
      </w:pPr>
    </w:p>
    <w:p>
      <w:pPr>
        <w:spacing w:after="0" w:line="560" w:lineRule="atLeast"/>
        <w:ind w:left="643" w:hanging="642" w:hangingChars="200"/>
        <w:jc w:val="both"/>
        <w:rPr>
          <w:rFonts w:hint="eastAsia" w:ascii="仿宋" w:hAnsi="仿宋" w:cs="Times New Roman"/>
          <w:b/>
          <w:bCs/>
          <w:szCs w:val="32"/>
        </w:rPr>
      </w:pPr>
    </w:p>
    <w:p>
      <w:pPr>
        <w:spacing w:after="0" w:line="560" w:lineRule="atLeast"/>
        <w:ind w:left="643" w:hanging="642" w:hangingChars="200"/>
        <w:jc w:val="both"/>
        <w:rPr>
          <w:rFonts w:hint="eastAsia" w:ascii="仿宋" w:hAnsi="仿宋" w:cs="Times New Roman"/>
          <w:b/>
          <w:bCs/>
          <w:szCs w:val="32"/>
        </w:rPr>
      </w:pPr>
    </w:p>
    <w:p>
      <w:pPr>
        <w:spacing w:after="0" w:line="560" w:lineRule="atLeast"/>
        <w:ind w:left="643" w:hanging="642" w:hangingChars="200"/>
        <w:jc w:val="both"/>
        <w:rPr>
          <w:rFonts w:hint="eastAsia" w:ascii="仿宋" w:hAnsi="仿宋" w:cs="Times New Roman"/>
          <w:b/>
          <w:bCs/>
          <w:szCs w:val="32"/>
        </w:rPr>
      </w:pPr>
    </w:p>
    <w:p>
      <w:pPr>
        <w:pStyle w:val="2"/>
        <w:spacing w:before="0" w:after="0" w:line="560" w:lineRule="atLeast"/>
        <w:rPr>
          <w:rFonts w:hint="eastAsia" w:ascii="方正小标宋_GBK" w:hAnsi="仿宋" w:eastAsia="方正小标宋_GBK" w:cs="方正小标宋_GBK"/>
          <w:sz w:val="44"/>
          <w:lang w:eastAsia="zh-CN"/>
        </w:rPr>
      </w:pPr>
      <w:bookmarkStart w:id="105" w:name="_Toc155804276"/>
      <w:bookmarkStart w:id="106" w:name="_Toc218517456"/>
      <w:r>
        <w:rPr>
          <w:rFonts w:hint="eastAsia" w:ascii="方正小标宋_GBK" w:hAnsi="仿宋" w:cs="方正小标宋_GBK"/>
          <w:sz w:val="44"/>
        </w:rPr>
        <w:t>48.不可移动文物保护咨询</w:t>
      </w:r>
      <w:bookmarkEnd w:id="105"/>
      <w:bookmarkEnd w:id="106"/>
      <w:r>
        <w:rPr>
          <w:rFonts w:hint="eastAsia" w:ascii="方正小标宋_GBK" w:hAnsi="仿宋" w:cs="方正小标宋_GBK"/>
          <w:sz w:val="44"/>
          <w:lang w:eastAsia="zh-CN"/>
        </w:rPr>
        <w:t>服务指南</w:t>
      </w:r>
    </w:p>
    <w:p>
      <w:pPr>
        <w:spacing w:after="0" w:line="560" w:lineRule="atLeast"/>
        <w:ind w:left="640" w:hanging="640" w:hangingChars="200"/>
        <w:jc w:val="center"/>
        <w:rPr>
          <w:rFonts w:hint="eastAsia" w:ascii="仿宋" w:hAnsi="仿宋" w:cs="Times New Roman"/>
          <w:szCs w:val="32"/>
        </w:rPr>
      </w:pPr>
      <w:r>
        <w:rPr>
          <w:rFonts w:ascii="仿宋" w:hAnsi="仿宋" w:cs="Times New Roman"/>
          <w:szCs w:val="32"/>
        </w:rPr>
        <w:t>（依申请类）</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1.《关于印发安徽省文化厅直属事业单位分类管理实施方案》（皖编〔1997〕63号）：由省考古研究所负责我省考古、发掘以及地面文物的保护工作。</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2.企业群众实际需要，已常态化开展。</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3.根据省文物局工作安排和要求，做为对口单位开展相关工作。</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市文物保护中心</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法人</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四、申请条件</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文物保护单位、已登录的不可移动文物可进行申请保护业务指导。</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基本材料：不可移动文物的历史、现状、需要服务的内容等相关文字材料。</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1．申请：申请人携带规定材料，向市文物保护中心申请。</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2．受理：转交省文物局。</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3．指导服务：市文物保护中心安排工作人员与申请人员取得联系，开展相关事项。</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七、办理时限</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20个工作日</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八、收费依据及标准</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九、咨询方式</w:t>
      </w:r>
    </w:p>
    <w:p>
      <w:pPr>
        <w:spacing w:after="0" w:line="560" w:lineRule="atLeast"/>
        <w:ind w:left="640" w:leftChars="200" w:firstLine="0" w:firstLineChars="0"/>
        <w:jc w:val="both"/>
        <w:rPr>
          <w:rFonts w:hint="default" w:ascii="仿宋_GB2312" w:hAnsi="仿宋_GB2312" w:eastAsia="仿宋_GB2312" w:cs="仿宋_GB2312"/>
          <w:b/>
          <w:bCs/>
          <w:color w:val="000000"/>
          <w:szCs w:val="32"/>
          <w:lang w:val="en-US" w:eastAsia="zh-CN"/>
        </w:rPr>
      </w:pPr>
      <w:r>
        <w:rPr>
          <w:rFonts w:hint="eastAsia" w:ascii="仿宋_GB2312" w:hAnsi="仿宋_GB2312" w:eastAsia="仿宋_GB2312" w:cs="仿宋_GB2312"/>
          <w:color w:val="000000"/>
          <w:szCs w:val="32"/>
        </w:rPr>
        <w:t>市文物保护中心</w:t>
      </w:r>
      <w:r>
        <w:rPr>
          <w:rFonts w:hint="eastAsia" w:ascii="仿宋_GB2312" w:hAnsi="仿宋_GB2312" w:eastAsia="仿宋_GB2312" w:cs="仿宋_GB2312"/>
          <w:color w:val="000000"/>
          <w:szCs w:val="32"/>
          <w:lang w:val="en-US" w:eastAsia="zh-CN"/>
        </w:rPr>
        <w:t xml:space="preserve">    电话：0554—6609910</w:t>
      </w: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jc w:val="both"/>
        <w:rPr>
          <w:rFonts w:hint="eastAsia" w:ascii="仿宋" w:hAnsi="仿宋" w:eastAsia="仿宋" w:cs="Times New Roman"/>
          <w:sz w:val="32"/>
          <w:szCs w:val="32"/>
        </w:rPr>
      </w:pPr>
    </w:p>
    <w:p>
      <w:pPr>
        <w:pStyle w:val="2"/>
        <w:spacing w:before="0" w:after="0" w:line="560" w:lineRule="atLeast"/>
        <w:rPr>
          <w:rFonts w:hint="eastAsia" w:ascii="方正小标宋_GBK" w:hAnsi="仿宋" w:eastAsia="方正小标宋_GBK" w:cs="方正小标宋_GBK"/>
          <w:sz w:val="44"/>
          <w:lang w:eastAsia="zh-CN"/>
        </w:rPr>
      </w:pPr>
      <w:bookmarkStart w:id="107" w:name="_Toc155804277"/>
      <w:bookmarkStart w:id="108" w:name="_Toc218517457"/>
      <w:r>
        <w:rPr>
          <w:rFonts w:hint="eastAsia" w:ascii="方正小标宋_GBK" w:hAnsi="仿宋" w:cs="方正小标宋_GBK"/>
          <w:sz w:val="44"/>
        </w:rPr>
        <w:t>49.国家社科基金艺术学项目申报服务</w:t>
      </w:r>
      <w:bookmarkEnd w:id="107"/>
      <w:bookmarkEnd w:id="108"/>
      <w:r>
        <w:rPr>
          <w:rFonts w:hint="eastAsia" w:ascii="方正小标宋_GBK" w:hAnsi="仿宋" w:cs="方正小标宋_GBK"/>
          <w:sz w:val="44"/>
          <w:lang w:eastAsia="zh-CN"/>
        </w:rPr>
        <w:t>服务指南</w:t>
      </w:r>
    </w:p>
    <w:p>
      <w:pPr>
        <w:spacing w:after="0" w:line="560" w:lineRule="atLeast"/>
        <w:ind w:left="640" w:hanging="640" w:hangingChars="200"/>
        <w:jc w:val="center"/>
        <w:rPr>
          <w:rFonts w:hint="eastAsia" w:ascii="仿宋" w:hAnsi="仿宋" w:cs="Times New Roman"/>
          <w:szCs w:val="32"/>
        </w:rPr>
      </w:pPr>
      <w:r>
        <w:rPr>
          <w:rFonts w:ascii="仿宋" w:hAnsi="仿宋" w:cs="Times New Roman"/>
          <w:szCs w:val="32"/>
        </w:rPr>
        <w:t>（依申请类）</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安徽省艺术科学规划课题管理办法》（皖文秘〔2013〕17号）：安徽省艺术科学规划领导小组办公室（以下简称省艺术科学规划办），是安徽省艺术科学规划领导小组的职能部门和办事机构，日常工作由安徽省艺术研究院承担。省艺术科学规划办工作职责是：1.在申报国家社会科学基金艺术学项目课题的基础上建立省级艺术科学研究规划课题库；2.承担全省艺术科学规划课题的管理、申报、评审、成果鉴定、验收和宣传推广等日常工作。</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二、受理单位</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公共服务</w:t>
      </w:r>
      <w:r>
        <w:rPr>
          <w:rFonts w:hint="eastAsia" w:ascii="仿宋_GB2312" w:hAnsi="仿宋_GB2312" w:eastAsia="仿宋_GB2312" w:cs="仿宋_GB2312"/>
          <w:color w:val="000000"/>
          <w:szCs w:val="32"/>
          <w:lang w:val="en-US" w:eastAsia="zh-CN"/>
        </w:rPr>
        <w:t>和</w:t>
      </w:r>
      <w:r>
        <w:rPr>
          <w:rFonts w:hint="eastAsia" w:ascii="仿宋_GB2312" w:hAnsi="仿宋_GB2312" w:eastAsia="仿宋_GB2312" w:cs="仿宋_GB2312"/>
          <w:color w:val="000000"/>
          <w:szCs w:val="32"/>
        </w:rPr>
        <w:t>艺术科</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从事艺术科研的单位及个人</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符合安徽省具有艺术科学规划课题申报资格的单位、个人</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按照每年《国家社会科学基金艺术学项目课题指南》要求提供。</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1.申请：申报人通过全国艺术科学规划项目申报系统提交课题申报材料，经单位科研机构审核后提交安徽省艺术科学规划领导小组办公室。</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2.受理：安徽省艺术科学规划领导小组办公室（安徽省艺术研究院）受理后，汇总课题，组织审核、遴选。</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3.上报：安徽省艺术科学规划领导小组办公室（安徽省艺术研究院）根据审核遴选结果推荐申报全国艺术科学规划项目</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八、服务时限</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按照文件要求的时间节点办理。</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九、咨询方式</w:t>
      </w:r>
    </w:p>
    <w:p>
      <w:pPr>
        <w:spacing w:after="0" w:line="560" w:lineRule="atLeast"/>
        <w:ind w:firstLine="640" w:firstLineChars="200"/>
        <w:jc w:val="both"/>
        <w:rPr>
          <w:rFonts w:hint="default"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rPr>
        <w:t>公共服务和艺术科</w:t>
      </w:r>
      <w:r>
        <w:rPr>
          <w:rFonts w:hint="eastAsia" w:ascii="仿宋_GB2312" w:hAnsi="仿宋_GB2312" w:eastAsia="仿宋_GB2312" w:cs="仿宋_GB2312"/>
          <w:color w:val="000000"/>
          <w:szCs w:val="32"/>
          <w:lang w:val="en-US" w:eastAsia="zh-CN"/>
        </w:rPr>
        <w:t xml:space="preserve">    </w:t>
      </w:r>
      <w:r>
        <w:rPr>
          <w:rFonts w:hint="eastAsia" w:ascii="仿宋_GB2312" w:hAnsi="仿宋_GB2312" w:eastAsia="仿宋_GB2312" w:cs="仿宋_GB2312"/>
          <w:color w:val="000000"/>
          <w:szCs w:val="32"/>
        </w:rPr>
        <w:t>电话：055</w:t>
      </w:r>
      <w:r>
        <w:rPr>
          <w:rFonts w:hint="eastAsia" w:ascii="仿宋_GB2312" w:hAnsi="仿宋_GB2312" w:eastAsia="仿宋_GB2312" w:cs="仿宋_GB2312"/>
          <w:color w:val="000000"/>
          <w:szCs w:val="32"/>
          <w:lang w:val="en-US" w:eastAsia="zh-CN"/>
        </w:rPr>
        <w:t>4—6678688</w:t>
      </w:r>
    </w:p>
    <w:p>
      <w:pPr>
        <w:rPr>
          <w:rFonts w:hint="eastAsia"/>
        </w:rPr>
      </w:pPr>
    </w:p>
    <w:p>
      <w:pPr>
        <w:rPr>
          <w:rFonts w:hint="eastAsia"/>
        </w:rPr>
      </w:pPr>
    </w:p>
    <w:p>
      <w:pPr>
        <w:rPr>
          <w:rFonts w:hint="eastAsia"/>
        </w:rPr>
      </w:pPr>
      <w:r>
        <w:br w:type="page"/>
      </w:r>
    </w:p>
    <w:p>
      <w:pPr>
        <w:pStyle w:val="2"/>
        <w:spacing w:before="0" w:after="0" w:line="560" w:lineRule="atLeast"/>
        <w:rPr>
          <w:rFonts w:hint="eastAsia" w:ascii="方正小标宋_GBK" w:hAnsi="仿宋" w:eastAsia="方正小标宋_GBK" w:cs="方正小标宋_GBK"/>
          <w:sz w:val="44"/>
          <w:lang w:eastAsia="zh-CN"/>
        </w:rPr>
      </w:pPr>
      <w:bookmarkStart w:id="109" w:name="_Toc218517458"/>
      <w:bookmarkStart w:id="110" w:name="_Toc155804278"/>
      <w:r>
        <w:rPr>
          <w:rFonts w:hint="eastAsia" w:ascii="方正小标宋_GBK" w:hAnsi="仿宋" w:cs="方正小标宋_GBK"/>
          <w:sz w:val="44"/>
        </w:rPr>
        <w:t>50.公益性美术展览</w:t>
      </w:r>
      <w:bookmarkEnd w:id="109"/>
      <w:bookmarkEnd w:id="110"/>
      <w:r>
        <w:rPr>
          <w:rFonts w:hint="eastAsia" w:ascii="方正小标宋_GBK" w:hAnsi="仿宋" w:cs="方正小标宋_GBK"/>
          <w:sz w:val="44"/>
          <w:lang w:eastAsia="zh-CN"/>
        </w:rPr>
        <w:t>服务指南</w:t>
      </w:r>
    </w:p>
    <w:p>
      <w:pPr>
        <w:spacing w:after="0" w:line="560" w:lineRule="atLeast"/>
        <w:ind w:left="640" w:hanging="640" w:hangingChars="200"/>
        <w:jc w:val="center"/>
        <w:rPr>
          <w:rFonts w:hint="eastAsia" w:ascii="仿宋" w:hAnsi="仿宋" w:cs="Times New Roman"/>
          <w:color w:val="000000"/>
          <w:szCs w:val="32"/>
          <w:lang w:val="zh-CN"/>
        </w:rPr>
      </w:pPr>
      <w:r>
        <w:rPr>
          <w:rFonts w:ascii="仿宋" w:hAnsi="仿宋" w:cs="Times New Roman"/>
          <w:color w:val="000000"/>
          <w:szCs w:val="32"/>
          <w:lang w:val="zh-CN"/>
        </w:rPr>
        <w:t>（主动服务类）</w:t>
      </w:r>
    </w:p>
    <w:p>
      <w:pPr>
        <w:spacing w:after="0" w:line="560" w:lineRule="atLeast"/>
        <w:ind w:firstLine="640" w:firstLineChars="200"/>
        <w:jc w:val="both"/>
        <w:rPr>
          <w:rFonts w:hint="eastAsia" w:ascii="仿宋_GB2312" w:hAnsi="仿宋_GB2312" w:eastAsia="仿宋_GB2312" w:cs="仿宋_GB2312"/>
          <w:color w:val="000000"/>
          <w:szCs w:val="32"/>
          <w:lang w:val="zh-CN"/>
        </w:rPr>
      </w:pPr>
      <w:r>
        <w:rPr>
          <w:rFonts w:hint="eastAsia" w:ascii="仿宋_GB2312" w:hAnsi="仿宋_GB2312" w:eastAsia="仿宋_GB2312" w:cs="仿宋_GB2312"/>
          <w:color w:val="000000"/>
          <w:szCs w:val="32"/>
          <w:lang w:val="zh-CN"/>
        </w:rPr>
        <w:t>一、办理依据</w:t>
      </w:r>
    </w:p>
    <w:p>
      <w:pPr>
        <w:spacing w:after="0" w:line="560" w:lineRule="atLeast"/>
        <w:ind w:firstLine="640" w:firstLineChars="200"/>
        <w:jc w:val="both"/>
        <w:rPr>
          <w:rFonts w:hint="eastAsia" w:ascii="仿宋_GB2312" w:hAnsi="仿宋_GB2312" w:eastAsia="仿宋_GB2312" w:cs="仿宋_GB2312"/>
          <w:color w:val="000000"/>
          <w:szCs w:val="32"/>
          <w:lang w:val="zh-CN"/>
        </w:rPr>
      </w:pPr>
      <w:r>
        <w:rPr>
          <w:rFonts w:hint="eastAsia" w:ascii="仿宋_GB2312" w:hAnsi="仿宋_GB2312" w:eastAsia="仿宋_GB2312" w:cs="仿宋_GB2312"/>
          <w:color w:val="000000"/>
          <w:szCs w:val="32"/>
          <w:lang w:val="en-US" w:eastAsia="zh-CN"/>
        </w:rPr>
        <w:t>1.</w:t>
      </w:r>
      <w:r>
        <w:rPr>
          <w:rFonts w:hint="eastAsia" w:ascii="仿宋_GB2312" w:hAnsi="仿宋_GB2312" w:eastAsia="仿宋_GB2312" w:cs="仿宋_GB2312"/>
          <w:color w:val="000000"/>
          <w:szCs w:val="32"/>
          <w:lang w:val="zh-CN"/>
        </w:rPr>
        <w:t>《</w:t>
      </w:r>
      <w:r>
        <w:rPr>
          <w:rFonts w:hint="eastAsia" w:ascii="仿宋_GB2312" w:hAnsi="仿宋_GB2312" w:eastAsia="仿宋_GB2312" w:cs="仿宋_GB2312"/>
          <w:color w:val="000000"/>
          <w:szCs w:val="32"/>
          <w:lang w:val="en-US" w:eastAsia="zh-CN"/>
        </w:rPr>
        <w:t>中华人民共和国公共文化服务保障法</w:t>
      </w:r>
      <w:r>
        <w:rPr>
          <w:rFonts w:hint="eastAsia" w:ascii="仿宋_GB2312" w:hAnsi="仿宋_GB2312" w:eastAsia="仿宋_GB2312" w:cs="仿宋_GB2312"/>
          <w:color w:val="000000"/>
          <w:szCs w:val="32"/>
          <w:lang w:val="zh-CN"/>
        </w:rPr>
        <w:t>》第三章</w:t>
      </w:r>
      <w:r>
        <w:rPr>
          <w:rFonts w:hint="eastAsia" w:ascii="仿宋_GB2312" w:hAnsi="仿宋_GB2312" w:eastAsia="仿宋_GB2312" w:cs="仿宋_GB2312"/>
          <w:color w:val="000000"/>
          <w:szCs w:val="32"/>
          <w:lang w:val="en-US" w:eastAsia="zh-CN"/>
        </w:rPr>
        <w:t>第二十九条：公益性文化单位应当完善服务项目、丰富服务内容，创造条件向公众提供免费或者优惠的文艺演出、陈列展览、电影放映、广播电视节目收听收看、阅读服务、艺术培训等，并为公众开展文化活动提供支持和帮助</w:t>
      </w:r>
      <w:r>
        <w:rPr>
          <w:rFonts w:hint="eastAsia" w:ascii="仿宋_GB2312" w:hAnsi="仿宋_GB2312" w:eastAsia="仿宋_GB2312" w:cs="仿宋_GB2312"/>
          <w:color w:val="000000"/>
          <w:szCs w:val="32"/>
          <w:lang w:val="zh-CN"/>
        </w:rPr>
        <w:t>。</w:t>
      </w:r>
    </w:p>
    <w:p>
      <w:pPr>
        <w:spacing w:after="0" w:line="560" w:lineRule="atLeast"/>
        <w:ind w:firstLine="640" w:firstLineChars="200"/>
        <w:jc w:val="both"/>
        <w:rPr>
          <w:rFonts w:hint="eastAsia" w:ascii="仿宋_GB2312" w:hAnsi="仿宋_GB2312" w:eastAsia="仿宋_GB2312" w:cs="仿宋_GB2312"/>
          <w:color w:val="000000"/>
          <w:szCs w:val="32"/>
          <w:lang w:val="zh-CN"/>
        </w:rPr>
      </w:pPr>
      <w:r>
        <w:rPr>
          <w:rFonts w:hint="eastAsia" w:ascii="仿宋_GB2312" w:hAnsi="仿宋_GB2312" w:eastAsia="仿宋_GB2312" w:cs="仿宋_GB2312"/>
          <w:color w:val="000000"/>
          <w:szCs w:val="32"/>
          <w:lang w:val="zh-CN"/>
        </w:rPr>
        <w:t>2.《中共中央关于繁荣发展社会主义文艺的意见》(中发〔2015〕27号)第二条第6款：面向基层、服务群众。把各种文艺惠民措施纳入公共文化服务体系建设规划。</w:t>
      </w:r>
    </w:p>
    <w:p>
      <w:pPr>
        <w:spacing w:after="0" w:line="560" w:lineRule="atLeast"/>
        <w:ind w:firstLine="640" w:firstLineChars="200"/>
        <w:jc w:val="both"/>
        <w:rPr>
          <w:rFonts w:hint="eastAsia" w:ascii="仿宋_GB2312" w:hAnsi="仿宋_GB2312" w:eastAsia="仿宋_GB2312" w:cs="仿宋_GB2312"/>
          <w:color w:val="000000"/>
          <w:szCs w:val="32"/>
          <w:lang w:val="zh-CN"/>
        </w:rPr>
      </w:pPr>
      <w:r>
        <w:rPr>
          <w:rFonts w:hint="eastAsia" w:ascii="仿宋_GB2312" w:hAnsi="仿宋_GB2312" w:eastAsia="仿宋_GB2312" w:cs="仿宋_GB2312"/>
          <w:color w:val="000000"/>
          <w:szCs w:val="32"/>
          <w:lang w:val="zh-CN"/>
        </w:rPr>
        <w:t>3.《中共安徽省委安徽省人民政府关于加快建设文化强省的若干意见》(皖发〔2009〕24号)第二章第8条：全面繁荣文化艺术事业。坚持“二为”方向、“双百”方针，尊重艺术规律，大力实施精品战略，以现实题材、革命题材和重大历史题材为重点，促进优秀产品创作、生产和传播，为人民群众提供更多更好的精神食粮。</w:t>
      </w:r>
    </w:p>
    <w:p>
      <w:pPr>
        <w:spacing w:after="0" w:line="560" w:lineRule="atLeast"/>
        <w:ind w:firstLine="640" w:firstLineChars="200"/>
        <w:jc w:val="both"/>
        <w:rPr>
          <w:rFonts w:hint="eastAsia" w:ascii="仿宋_GB2312" w:hAnsi="仿宋_GB2312" w:eastAsia="仿宋_GB2312" w:cs="仿宋_GB2312"/>
          <w:color w:val="000000"/>
          <w:szCs w:val="32"/>
          <w:lang w:val="zh-CN"/>
        </w:rPr>
      </w:pPr>
      <w:r>
        <w:rPr>
          <w:rFonts w:hint="eastAsia" w:ascii="仿宋_GB2312" w:hAnsi="仿宋_GB2312" w:eastAsia="仿宋_GB2312" w:cs="仿宋_GB2312"/>
          <w:color w:val="000000"/>
          <w:szCs w:val="32"/>
          <w:lang w:val="zh-CN"/>
        </w:rPr>
        <w:t>二、承办机构</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市书画院（美术馆）</w:t>
      </w:r>
    </w:p>
    <w:p>
      <w:pPr>
        <w:spacing w:after="0" w:line="560" w:lineRule="atLeast"/>
        <w:ind w:firstLine="640" w:firstLineChars="200"/>
        <w:jc w:val="both"/>
        <w:rPr>
          <w:rFonts w:hint="eastAsia" w:ascii="仿宋_GB2312" w:hAnsi="仿宋_GB2312" w:eastAsia="仿宋_GB2312" w:cs="仿宋_GB2312"/>
          <w:color w:val="000000"/>
          <w:szCs w:val="32"/>
          <w:lang w:val="zh-CN"/>
        </w:rPr>
      </w:pPr>
      <w:r>
        <w:rPr>
          <w:rFonts w:hint="eastAsia" w:ascii="仿宋_GB2312" w:hAnsi="仿宋_GB2312" w:eastAsia="仿宋_GB2312" w:cs="仿宋_GB2312"/>
          <w:color w:val="000000"/>
          <w:szCs w:val="32"/>
          <w:lang w:val="zh-CN"/>
        </w:rPr>
        <w:t>三、服务对象</w:t>
      </w:r>
    </w:p>
    <w:p>
      <w:pPr>
        <w:spacing w:after="0" w:line="560" w:lineRule="atLeast"/>
        <w:ind w:firstLine="640" w:firstLineChars="200"/>
        <w:jc w:val="both"/>
        <w:rPr>
          <w:rFonts w:hint="eastAsia" w:ascii="仿宋_GB2312" w:hAnsi="仿宋_GB2312" w:eastAsia="仿宋_GB2312" w:cs="仿宋_GB2312"/>
          <w:color w:val="000000"/>
          <w:szCs w:val="32"/>
          <w:lang w:val="zh-CN"/>
        </w:rPr>
      </w:pPr>
      <w:r>
        <w:rPr>
          <w:rFonts w:hint="eastAsia" w:ascii="仿宋_GB2312" w:hAnsi="仿宋_GB2312" w:eastAsia="仿宋_GB2312" w:cs="仿宋_GB2312"/>
          <w:color w:val="000000"/>
          <w:szCs w:val="32"/>
          <w:lang w:val="zh-CN"/>
        </w:rPr>
        <w:t>公民、社会组织</w:t>
      </w:r>
    </w:p>
    <w:p>
      <w:pPr>
        <w:spacing w:after="0" w:line="560" w:lineRule="atLeast"/>
        <w:ind w:firstLine="640" w:firstLineChars="200"/>
        <w:jc w:val="both"/>
        <w:rPr>
          <w:rFonts w:hint="eastAsia" w:ascii="仿宋_GB2312" w:hAnsi="仿宋_GB2312" w:eastAsia="仿宋_GB2312" w:cs="仿宋_GB2312"/>
          <w:color w:val="000000"/>
          <w:szCs w:val="32"/>
          <w:lang w:val="zh-CN"/>
        </w:rPr>
      </w:pPr>
      <w:r>
        <w:rPr>
          <w:rFonts w:hint="eastAsia" w:ascii="仿宋_GB2312" w:hAnsi="仿宋_GB2312" w:eastAsia="仿宋_GB2312" w:cs="仿宋_GB2312"/>
          <w:color w:val="000000"/>
          <w:szCs w:val="32"/>
          <w:lang w:val="zh-CN"/>
        </w:rPr>
        <w:t>四、服务条件</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持有有效期身份证材料</w:t>
      </w:r>
    </w:p>
    <w:p>
      <w:pPr>
        <w:spacing w:after="0" w:line="560" w:lineRule="atLeast"/>
        <w:ind w:firstLine="640" w:firstLineChars="200"/>
        <w:jc w:val="both"/>
        <w:rPr>
          <w:rFonts w:hint="eastAsia" w:ascii="仿宋_GB2312" w:hAnsi="仿宋_GB2312" w:eastAsia="仿宋_GB2312" w:cs="仿宋_GB2312"/>
          <w:color w:val="000000"/>
          <w:szCs w:val="32"/>
          <w:lang w:val="zh-CN"/>
        </w:rPr>
      </w:pPr>
      <w:r>
        <w:rPr>
          <w:rFonts w:hint="eastAsia" w:ascii="仿宋_GB2312" w:hAnsi="仿宋_GB2312" w:eastAsia="仿宋_GB2312" w:cs="仿宋_GB2312"/>
          <w:color w:val="000000"/>
          <w:szCs w:val="32"/>
          <w:lang w:val="zh-CN"/>
        </w:rPr>
        <w:t>五、服务流程</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无</w:t>
      </w:r>
    </w:p>
    <w:p>
      <w:pPr>
        <w:spacing w:after="0" w:line="560" w:lineRule="atLeast"/>
        <w:ind w:firstLine="640" w:firstLineChars="200"/>
        <w:jc w:val="both"/>
        <w:rPr>
          <w:rFonts w:hint="eastAsia" w:ascii="仿宋_GB2312" w:hAnsi="仿宋_GB2312" w:eastAsia="仿宋_GB2312" w:cs="仿宋_GB2312"/>
          <w:color w:val="000000"/>
          <w:szCs w:val="32"/>
          <w:lang w:val="zh-CN"/>
        </w:rPr>
      </w:pPr>
      <w:r>
        <w:rPr>
          <w:rFonts w:hint="eastAsia" w:ascii="仿宋_GB2312" w:hAnsi="仿宋_GB2312" w:eastAsia="仿宋_GB2312" w:cs="仿宋_GB2312"/>
          <w:color w:val="000000"/>
          <w:szCs w:val="32"/>
          <w:lang w:val="zh-CN"/>
        </w:rPr>
        <w:t>六、服务时限</w:t>
      </w:r>
    </w:p>
    <w:p>
      <w:pPr>
        <w:spacing w:after="0" w:line="560" w:lineRule="atLeast"/>
        <w:ind w:firstLine="640" w:firstLineChars="200"/>
        <w:jc w:val="both"/>
        <w:rPr>
          <w:rFonts w:hint="eastAsia" w:ascii="仿宋_GB2312" w:hAnsi="仿宋_GB2312" w:eastAsia="仿宋_GB2312" w:cs="仿宋_GB2312"/>
          <w:color w:val="000000"/>
          <w:szCs w:val="32"/>
          <w:lang w:val="zh-CN"/>
        </w:rPr>
      </w:pPr>
      <w:r>
        <w:rPr>
          <w:rFonts w:hint="eastAsia" w:ascii="仿宋_GB2312" w:hAnsi="仿宋_GB2312" w:eastAsia="仿宋_GB2312" w:cs="仿宋_GB2312"/>
          <w:color w:val="000000"/>
          <w:szCs w:val="32"/>
          <w:lang w:val="zh-CN"/>
        </w:rPr>
        <w:t>即办</w:t>
      </w:r>
    </w:p>
    <w:p>
      <w:pPr>
        <w:spacing w:after="0" w:line="560" w:lineRule="atLeast"/>
        <w:ind w:firstLine="640" w:firstLineChars="200"/>
        <w:jc w:val="both"/>
        <w:rPr>
          <w:rFonts w:hint="eastAsia" w:ascii="仿宋_GB2312" w:hAnsi="仿宋_GB2312" w:eastAsia="仿宋_GB2312" w:cs="仿宋_GB2312"/>
          <w:color w:val="000000"/>
          <w:szCs w:val="32"/>
          <w:lang w:val="zh-CN"/>
        </w:rPr>
      </w:pPr>
      <w:r>
        <w:rPr>
          <w:rFonts w:hint="eastAsia" w:ascii="仿宋_GB2312" w:hAnsi="仿宋_GB2312" w:eastAsia="仿宋_GB2312" w:cs="仿宋_GB2312"/>
          <w:color w:val="000000"/>
          <w:szCs w:val="32"/>
          <w:lang w:val="zh-CN"/>
        </w:rPr>
        <w:t>七、收费依据及标准</w:t>
      </w:r>
    </w:p>
    <w:p>
      <w:pPr>
        <w:spacing w:after="0" w:line="560" w:lineRule="atLeast"/>
        <w:ind w:firstLine="640" w:firstLineChars="200"/>
        <w:jc w:val="both"/>
        <w:rPr>
          <w:rFonts w:hint="eastAsia" w:ascii="仿宋_GB2312" w:hAnsi="仿宋_GB2312" w:eastAsia="仿宋_GB2312" w:cs="仿宋_GB2312"/>
          <w:color w:val="000000"/>
          <w:szCs w:val="32"/>
          <w:lang w:val="zh-CN"/>
        </w:rPr>
      </w:pPr>
      <w:r>
        <w:rPr>
          <w:rFonts w:hint="eastAsia" w:ascii="仿宋_GB2312" w:hAnsi="仿宋_GB2312" w:eastAsia="仿宋_GB2312" w:cs="仿宋_GB2312"/>
          <w:color w:val="000000"/>
          <w:szCs w:val="32"/>
          <w:lang w:val="zh-CN"/>
        </w:rPr>
        <w:t>免费</w:t>
      </w:r>
    </w:p>
    <w:p>
      <w:pPr>
        <w:spacing w:after="0" w:line="560" w:lineRule="atLeast"/>
        <w:ind w:firstLine="640" w:firstLineChars="200"/>
        <w:jc w:val="both"/>
        <w:rPr>
          <w:rFonts w:hint="eastAsia" w:ascii="仿宋_GB2312" w:hAnsi="仿宋_GB2312" w:eastAsia="仿宋_GB2312" w:cs="仿宋_GB2312"/>
          <w:color w:val="000000"/>
          <w:szCs w:val="32"/>
          <w:lang w:val="zh-CN"/>
        </w:rPr>
      </w:pPr>
      <w:r>
        <w:rPr>
          <w:rFonts w:hint="eastAsia" w:ascii="仿宋_GB2312" w:hAnsi="仿宋_GB2312" w:eastAsia="仿宋_GB2312" w:cs="仿宋_GB2312"/>
          <w:color w:val="000000"/>
          <w:szCs w:val="32"/>
          <w:lang w:val="zh-CN"/>
        </w:rPr>
        <w:t>八、咨询方式</w:t>
      </w:r>
    </w:p>
    <w:p>
      <w:pPr>
        <w:spacing w:after="0" w:line="560" w:lineRule="atLeast"/>
        <w:ind w:firstLine="640" w:firstLineChars="200"/>
        <w:jc w:val="both"/>
        <w:rPr>
          <w:rFonts w:hint="default"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市书画院（美术馆）</w:t>
      </w:r>
      <w:r>
        <w:rPr>
          <w:rFonts w:hint="eastAsia" w:ascii="仿宋_GB2312" w:hAnsi="仿宋_GB2312" w:eastAsia="仿宋_GB2312" w:cs="仿宋_GB2312"/>
          <w:color w:val="000000"/>
          <w:szCs w:val="32"/>
          <w:lang w:val="en-US" w:eastAsia="zh-CN"/>
        </w:rPr>
        <w:t xml:space="preserve">   </w:t>
      </w:r>
      <w:r>
        <w:rPr>
          <w:rFonts w:hint="eastAsia" w:ascii="仿宋_GB2312" w:hAnsi="仿宋_GB2312" w:eastAsia="仿宋_GB2312" w:cs="仿宋_GB2312"/>
          <w:color w:val="000000"/>
          <w:szCs w:val="32"/>
        </w:rPr>
        <w:t>电话：055</w:t>
      </w:r>
      <w:r>
        <w:rPr>
          <w:rFonts w:hint="eastAsia" w:ascii="仿宋_GB2312" w:hAnsi="仿宋_GB2312" w:eastAsia="仿宋_GB2312" w:cs="仿宋_GB2312"/>
          <w:color w:val="000000"/>
          <w:szCs w:val="32"/>
          <w:lang w:val="en-US" w:eastAsia="zh-CN"/>
        </w:rPr>
        <w:t>4—6886671</w:t>
      </w:r>
    </w:p>
    <w:p>
      <w:pPr>
        <w:spacing w:after="0" w:line="560" w:lineRule="atLeast"/>
        <w:ind w:left="640" w:hanging="640" w:hangingChars="200"/>
        <w:jc w:val="both"/>
        <w:rPr>
          <w:rFonts w:hint="eastAsia" w:ascii="仿宋_GB2312" w:hAnsi="仿宋_GB2312" w:eastAsia="仿宋_GB2312" w:cs="仿宋_GB2312"/>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jc w:val="both"/>
        <w:rPr>
          <w:rFonts w:hint="eastAsia" w:ascii="仿宋" w:hAnsi="仿宋" w:cs="Times New Roman"/>
          <w:color w:val="000000"/>
          <w:szCs w:val="32"/>
        </w:rPr>
      </w:pPr>
    </w:p>
    <w:p>
      <w:pPr>
        <w:pStyle w:val="2"/>
        <w:spacing w:before="0" w:after="0" w:line="560" w:lineRule="atLeast"/>
        <w:rPr>
          <w:rFonts w:hint="eastAsia" w:ascii="方正小标宋_GBK" w:hAnsi="仿宋" w:eastAsia="方正小标宋_GBK" w:cs="方正小标宋_GBK"/>
          <w:sz w:val="44"/>
          <w:lang w:eastAsia="zh-CN"/>
        </w:rPr>
      </w:pPr>
      <w:bookmarkStart w:id="111" w:name="_Toc218517459"/>
      <w:bookmarkStart w:id="112" w:name="_Toc155804279"/>
      <w:r>
        <w:rPr>
          <w:rFonts w:hint="eastAsia" w:ascii="方正小标宋_GBK" w:hAnsi="仿宋" w:cs="Times New Roman"/>
          <w:sz w:val="44"/>
        </w:rPr>
        <w:t>51.</w:t>
      </w:r>
      <w:r>
        <w:rPr>
          <w:rFonts w:hint="eastAsia" w:ascii="方正小标宋_GBK" w:hAnsi="仿宋" w:cs="方正小标宋_GBK"/>
          <w:sz w:val="44"/>
        </w:rPr>
        <w:t>群众书画艺术培训</w:t>
      </w:r>
      <w:bookmarkEnd w:id="111"/>
      <w:bookmarkEnd w:id="112"/>
      <w:r>
        <w:rPr>
          <w:rFonts w:hint="eastAsia" w:ascii="方正小标宋_GBK" w:hAnsi="仿宋" w:cs="方正小标宋_GBK"/>
          <w:sz w:val="44"/>
          <w:lang w:eastAsia="zh-CN"/>
        </w:rPr>
        <w:t>服务指南</w:t>
      </w:r>
    </w:p>
    <w:p>
      <w:pPr>
        <w:spacing w:after="0" w:line="560" w:lineRule="atLeast"/>
        <w:ind w:left="640" w:hanging="640" w:hangingChars="200"/>
        <w:jc w:val="center"/>
        <w:rPr>
          <w:rFonts w:hint="eastAsia" w:ascii="仿宋" w:hAnsi="仿宋" w:cs="Times New Roman"/>
          <w:szCs w:val="32"/>
        </w:rPr>
      </w:pPr>
      <w:r>
        <w:rPr>
          <w:rFonts w:ascii="仿宋" w:hAnsi="仿宋" w:cs="Times New Roman"/>
          <w:szCs w:val="32"/>
        </w:rPr>
        <w:t>（主动服务类）</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一、办理依据</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1.《国务院办公厅关于推进基层综合性文化服务中心建设的指导意见》第五条第12款：组织引导群众文体活动。引导所联系群众继承和弘扬中华优秀传统文化，自觉培育和践行社会主义核心价值观。</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2.《中共中央关于繁荣发展社会主义文艺的意见》(中发〔2015〕27号)第二条第7款：激发人民创造活力、繁荣群众文艺。完善群众文艺扶持机制，扶持引导业余文艺社团、民营剧团、演出队、老年大学以及青少年文艺群体、网络文艺社群、社区和企业文艺骨干、乡土文化能人等广泛开展创作活动，创新载体形式，展示群众文艺创作优秀成果。</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二、承办机构</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lang w:val="en-US" w:eastAsia="zh-CN"/>
          <w14:textFill>
            <w14:solidFill>
              <w14:schemeClr w14:val="tx1"/>
            </w14:solidFill>
          </w14:textFill>
        </w:rPr>
        <w:t>淮南</w:t>
      </w:r>
      <w:r>
        <w:rPr>
          <w:rFonts w:hint="eastAsia" w:ascii="仿宋_GB2312" w:hAnsi="仿宋_GB2312" w:eastAsia="仿宋_GB2312" w:cs="仿宋_GB2312"/>
          <w:color w:val="000000" w:themeColor="text1"/>
          <w:szCs w:val="32"/>
          <w14:textFill>
            <w14:solidFill>
              <w14:schemeClr w14:val="tx1"/>
            </w14:solidFill>
          </w14:textFill>
        </w:rPr>
        <w:t>市书画院（美术馆）</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三、服务对象</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群众</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四、服务条件</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对从事艺术研究，热爱艺术，有创作学习需求，对艺术向往的人民群众和基层艺术工作者。</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五、申报材料</w:t>
      </w:r>
    </w:p>
    <w:p>
      <w:pPr>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无</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六、服务流程</w:t>
      </w:r>
    </w:p>
    <w:p>
      <w:pPr>
        <w:widowControl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1.群众培训：根据群众需求和调研结果组织相关艺术家对人民群众进行公开、免费的艺术类普及培训。</w:t>
      </w:r>
    </w:p>
    <w:p>
      <w:pPr>
        <w:widowControl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2.文化讲堂：邀请知名专家、知名艺术家、艺术理论家对群众进行热点艺术文化讲座。</w:t>
      </w:r>
    </w:p>
    <w:p>
      <w:pPr>
        <w:widowControl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3.艺术展览：通过艺术展览的方式，更为直观为群众普及艺术知识。</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七、办理时限</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即办</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八、收费依据及标准</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免费</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九、咨询方式：</w:t>
      </w:r>
    </w:p>
    <w:p>
      <w:pPr>
        <w:spacing w:after="0" w:line="560" w:lineRule="atLeast"/>
        <w:ind w:firstLine="640" w:firstLineChars="200"/>
        <w:jc w:val="both"/>
        <w:rPr>
          <w:rFonts w:hint="eastAsia" w:ascii="仿宋" w:hAnsi="仿宋" w:cs="Times New Roman"/>
          <w:szCs w:val="32"/>
        </w:rPr>
      </w:pPr>
      <w:r>
        <w:rPr>
          <w:rFonts w:hint="eastAsia" w:ascii="仿宋_GB2312" w:hAnsi="仿宋_GB2312" w:eastAsia="仿宋_GB2312" w:cs="仿宋_GB2312"/>
          <w:color w:val="000000" w:themeColor="text1"/>
          <w:szCs w:val="32"/>
          <w:shd w:val="clear" w:color="auto" w:fill="FFFFFF"/>
          <w14:textFill>
            <w14:solidFill>
              <w14:schemeClr w14:val="tx1"/>
            </w14:solidFill>
          </w14:textFill>
        </w:rPr>
        <w:t>淮南市书画院（美术馆）   电话：0554—6886671</w:t>
      </w:r>
      <w:r>
        <w:rPr>
          <w:rFonts w:ascii="仿宋" w:hAnsi="仿宋" w:cs="Times New Roman"/>
          <w:szCs w:val="32"/>
        </w:rPr>
        <w:br w:type="page"/>
      </w:r>
    </w:p>
    <w:p>
      <w:pPr>
        <w:pStyle w:val="2"/>
        <w:spacing w:before="0" w:after="0" w:line="560" w:lineRule="atLeast"/>
        <w:ind w:left="880" w:hanging="880" w:hangingChars="200"/>
        <w:rPr>
          <w:rFonts w:hint="eastAsia" w:ascii="方正小标宋_GBK" w:hAnsi="仿宋" w:eastAsia="方正小标宋_GBK" w:cs="Times New Roman"/>
          <w:bCs w:val="0"/>
          <w:sz w:val="44"/>
          <w:lang w:eastAsia="zh-CN"/>
        </w:rPr>
      </w:pPr>
      <w:bookmarkStart w:id="113" w:name="_Toc218517460"/>
      <w:bookmarkStart w:id="114" w:name="_Toc155804280"/>
      <w:r>
        <w:rPr>
          <w:rFonts w:hint="eastAsia" w:ascii="方正小标宋_GBK" w:hAnsi="仿宋" w:cs="Times New Roman"/>
          <w:sz w:val="44"/>
        </w:rPr>
        <w:t>52.</w:t>
      </w:r>
      <w:r>
        <w:rPr>
          <w:rFonts w:hint="eastAsia" w:ascii="方正小标宋_GBK" w:hAnsi="仿宋" w:cs="方正小标宋_GBK"/>
          <w:sz w:val="44"/>
        </w:rPr>
        <w:t>书画艺术电子信息文献查阅</w:t>
      </w:r>
      <w:bookmarkEnd w:id="113"/>
      <w:bookmarkEnd w:id="114"/>
      <w:r>
        <w:rPr>
          <w:rFonts w:hint="eastAsia" w:ascii="方正小标宋_GBK" w:hAnsi="仿宋" w:cs="方正小标宋_GBK"/>
          <w:sz w:val="44"/>
          <w:lang w:eastAsia="zh-CN"/>
        </w:rPr>
        <w:t>服务指南</w:t>
      </w:r>
    </w:p>
    <w:p>
      <w:pPr>
        <w:spacing w:after="0" w:line="560" w:lineRule="atLeast"/>
        <w:ind w:left="640" w:hanging="640" w:hangingChars="200"/>
        <w:jc w:val="center"/>
        <w:rPr>
          <w:rFonts w:hint="eastAsia" w:ascii="仿宋_GB2312" w:hAnsi="仿宋_GB2312" w:eastAsia="仿宋_GB2312" w:cs="仿宋_GB2312"/>
          <w:szCs w:val="32"/>
        </w:rPr>
      </w:pPr>
      <w:r>
        <w:rPr>
          <w:rFonts w:hint="eastAsia" w:ascii="仿宋_GB2312" w:hAnsi="仿宋_GB2312" w:eastAsia="仿宋_GB2312" w:cs="仿宋_GB2312"/>
          <w:szCs w:val="32"/>
        </w:rPr>
        <w:t>（依申请类）</w:t>
      </w:r>
    </w:p>
    <w:p>
      <w:pPr>
        <w:keepNext w:val="0"/>
        <w:keepLines w:val="0"/>
        <w:pageBreakBefore w:val="0"/>
        <w:kinsoku/>
        <w:wordWrap/>
        <w:overflowPunct/>
        <w:topLinePunct w:val="0"/>
        <w:autoSpaceDE/>
        <w:autoSpaceDN/>
        <w:bidi w:val="0"/>
        <w:spacing w:after="0" w:line="580" w:lineRule="exact"/>
        <w:ind w:firstLine="640" w:firstLineChars="200"/>
        <w:jc w:val="both"/>
        <w:textAlignment w:val="auto"/>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一、办理依据</w:t>
      </w:r>
    </w:p>
    <w:p>
      <w:pPr>
        <w:pStyle w:val="40"/>
        <w:keepNext w:val="0"/>
        <w:keepLines w:val="0"/>
        <w:pageBreakBefore w:val="0"/>
        <w:widowControl/>
        <w:kinsoku/>
        <w:wordWrap/>
        <w:overflowPunct/>
        <w:topLinePunct w:val="0"/>
        <w:autoSpaceDE/>
        <w:autoSpaceDN/>
        <w:bidi w:val="0"/>
        <w:spacing w:line="58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1.《中共中央</w:t>
      </w:r>
      <w:r>
        <w:rPr>
          <w:rFonts w:hint="eastAsia" w:ascii="仿宋_GB2312" w:hAnsi="仿宋_GB2312" w:eastAsia="仿宋_GB2312" w:cs="仿宋_GB2312"/>
          <w:b w:val="0"/>
          <w:bCs w:val="0"/>
          <w:color w:val="000000" w:themeColor="text1"/>
          <w:sz w:val="32"/>
          <w:szCs w:val="32"/>
          <w14:textFill>
            <w14:solidFill>
              <w14:schemeClr w14:val="tx1"/>
            </w14:solidFill>
          </w14:textFill>
        </w:rPr>
        <w:t>办公厅、国务院办公厅关于加快构建现代公共文化服务体系的意见》（中办发〔2015〕2号）第四条第17款：加快推进公共文化服务数字化建设</w:t>
      </w:r>
      <w:r>
        <w:rPr>
          <w:rFonts w:hint="eastAsia" w:ascii="仿宋_GB2312" w:hAnsi="仿宋_GB2312" w:eastAsia="仿宋_GB2312" w:cs="仿宋_GB2312"/>
          <w:b w:val="0"/>
          <w:bCs w:val="0"/>
          <w:sz w:val="32"/>
          <w:szCs w:val="32"/>
        </w:rPr>
        <w:t>，结合“宽带中国”、“智慧城市”等国家重大信息工程建设，加快推进公共文化机构数字化建设。整合中华优秀文化资源，开发特色数字文化产品。</w:t>
      </w:r>
      <w:r>
        <w:rPr>
          <w:rFonts w:hint="eastAsia" w:ascii="仿宋_GB2312" w:hAnsi="仿宋_GB2312" w:eastAsia="仿宋_GB2312" w:cs="仿宋_GB2312"/>
          <w:b w:val="0"/>
          <w:bCs w:val="0"/>
          <w:sz w:val="32"/>
          <w:szCs w:val="32"/>
        </w:rPr>
        <w:br w:type="textWrapping"/>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2.《中共安徽省委办公厅安徽省人民政府办公厅印发&lt;关于加快构建现代公共文化服务体系的实施意见&gt;的通知》第五条第15款：加快推进公共文化服务数字化建设。围绕“互联网+公共文化服务”，结合“信息消费”“宽带中国”“智慧城市”等信息化建设工程，加快推进公共文化服务数字化建设。</w:t>
      </w:r>
    </w:p>
    <w:p>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二、承办机构</w:t>
      </w:r>
    </w:p>
    <w:p>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淮南市书画院（美术馆）</w:t>
      </w:r>
    </w:p>
    <w:p>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三、服务对象</w:t>
      </w:r>
    </w:p>
    <w:p>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有书画艺术电子信息文献查阅需求的自然人、机关、企事业单位等团体单位</w:t>
      </w:r>
    </w:p>
    <w:p>
      <w:pPr>
        <w:pStyle w:val="40"/>
        <w:keepNext w:val="0"/>
        <w:keepLines w:val="0"/>
        <w:pageBreakBefore w:val="0"/>
        <w:kinsoku/>
        <w:wordWrap/>
        <w:overflowPunct/>
        <w:topLinePunct w:val="0"/>
        <w:autoSpaceDE/>
        <w:autoSpaceDN/>
        <w:bidi w:val="0"/>
        <w:spacing w:after="0" w:line="580" w:lineRule="exact"/>
        <w:ind w:firstLine="643"/>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四、申请条件</w:t>
      </w:r>
    </w:p>
    <w:p>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Cs w:val="32"/>
        </w:rPr>
        <w:t>无需申请</w:t>
      </w:r>
    </w:p>
    <w:p>
      <w:pPr>
        <w:pStyle w:val="40"/>
        <w:keepNext w:val="0"/>
        <w:keepLines w:val="0"/>
        <w:pageBreakBefore w:val="0"/>
        <w:kinsoku/>
        <w:wordWrap/>
        <w:overflowPunct/>
        <w:topLinePunct w:val="0"/>
        <w:autoSpaceDE/>
        <w:autoSpaceDN/>
        <w:bidi w:val="0"/>
        <w:spacing w:after="0" w:line="580" w:lineRule="exact"/>
        <w:ind w:firstLine="643"/>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五、服务流程</w:t>
      </w:r>
    </w:p>
    <w:p>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b w:val="0"/>
          <w:bCs w:val="0"/>
          <w:szCs w:val="32"/>
          <w:lang w:val="en-US" w:eastAsia="zh-CN"/>
        </w:rPr>
      </w:pPr>
      <w:r>
        <w:rPr>
          <w:rFonts w:hint="eastAsia" w:ascii="仿宋_GB2312" w:hAnsi="仿宋_GB2312" w:eastAsia="仿宋_GB2312" w:cs="仿宋_GB2312"/>
          <w:b w:val="0"/>
          <w:bCs w:val="0"/>
          <w:szCs w:val="32"/>
          <w:lang w:val="en-US" w:eastAsia="zh-CN"/>
        </w:rPr>
        <w:t>到馆办理</w:t>
      </w:r>
    </w:p>
    <w:p>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六、办理时限</w:t>
      </w:r>
    </w:p>
    <w:p>
      <w:pPr>
        <w:pStyle w:val="40"/>
        <w:keepNext w:val="0"/>
        <w:keepLines w:val="0"/>
        <w:pageBreakBefore w:val="0"/>
        <w:kinsoku/>
        <w:wordWrap/>
        <w:overflowPunct/>
        <w:topLinePunct w:val="0"/>
        <w:autoSpaceDE/>
        <w:autoSpaceDN/>
        <w:bidi w:val="0"/>
        <w:spacing w:after="0"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即时办理</w:t>
      </w:r>
    </w:p>
    <w:p>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七、收费依据及标准</w:t>
      </w:r>
    </w:p>
    <w:p>
      <w:pPr>
        <w:pStyle w:val="40"/>
        <w:keepNext w:val="0"/>
        <w:keepLines w:val="0"/>
        <w:pageBreakBefore w:val="0"/>
        <w:kinsoku/>
        <w:wordWrap/>
        <w:overflowPunct/>
        <w:topLinePunct w:val="0"/>
        <w:autoSpaceDE/>
        <w:autoSpaceDN/>
        <w:bidi w:val="0"/>
        <w:spacing w:after="0"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免费</w:t>
      </w:r>
    </w:p>
    <w:p>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八、咨询方式</w:t>
      </w:r>
    </w:p>
    <w:p>
      <w:pPr>
        <w:pStyle w:val="40"/>
        <w:ind w:left="72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淮南市书画院（美术馆）   电话：0554—6886671</w:t>
      </w: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2"/>
        <w:spacing w:before="0" w:after="0" w:line="560" w:lineRule="atLeast"/>
        <w:ind w:left="880" w:hanging="880" w:hangingChars="200"/>
        <w:rPr>
          <w:rFonts w:hint="eastAsia" w:ascii="方正小标宋_GBK" w:hAnsi="仿宋" w:eastAsia="方正小标宋_GBK" w:cs="方正小标宋_GBK"/>
          <w:sz w:val="44"/>
          <w:lang w:eastAsia="zh-CN"/>
        </w:rPr>
      </w:pPr>
      <w:bookmarkStart w:id="115" w:name="_Toc218517461"/>
      <w:bookmarkStart w:id="116" w:name="_Toc155804281"/>
      <w:r>
        <w:rPr>
          <w:rFonts w:hint="eastAsia" w:ascii="方正小标宋_GBK" w:hAnsi="仿宋" w:cs="Times New Roman"/>
          <w:sz w:val="44"/>
        </w:rPr>
        <w:t>53.</w:t>
      </w:r>
      <w:r>
        <w:rPr>
          <w:rFonts w:hint="eastAsia" w:ascii="方正小标宋_GBK" w:hAnsi="仿宋" w:cs="方正小标宋_GBK"/>
          <w:sz w:val="44"/>
        </w:rPr>
        <w:t>举办书画艺术采风活动</w:t>
      </w:r>
      <w:bookmarkEnd w:id="115"/>
      <w:bookmarkEnd w:id="116"/>
      <w:r>
        <w:rPr>
          <w:rFonts w:hint="eastAsia" w:ascii="方正小标宋_GBK" w:hAnsi="仿宋" w:cs="方正小标宋_GBK"/>
          <w:sz w:val="44"/>
          <w:lang w:eastAsia="zh-CN"/>
        </w:rPr>
        <w:t>服务指南</w:t>
      </w:r>
    </w:p>
    <w:p>
      <w:pPr>
        <w:spacing w:after="0" w:line="560" w:lineRule="atLeast"/>
        <w:ind w:left="640" w:hanging="640" w:hangingChars="200"/>
        <w:jc w:val="center"/>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（主动服务类）</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 xml:space="preserve">1.《安徽省书画院关于写生采风活动的会议精神》：为拓展书画家的艺术视野，提升专业技能，激发创作灵感，营造艺术研讨氛围，安徽省书画院在加大对外交流力度的同时，近些年年年组织画家外出写生采风已逐漸形成画院美术创作的重要活动之一。 </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 xml:space="preserve">2.《中共安徽省委关于繁荣发展社会主义文艺的实施意见(皖发〔2016〕17号)第三章第15节：进一步加强人才队伍建设。切实尊重人民群众的主体地位，充分调动广大文化工作者的积极性创造性，弘扬安徽人民改革创新的优良传统，勇于探索，大胆实践。 </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3.《安徽省书画院创作展览联盟章程》第四条第3节：加强人才培养，通过举办学术研讨、省内外名家大师讲学、外出采风考察等活动，着力提高创作水平和管理能力，培养青年书画艺术人才。</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 xml:space="preserve">淮南市书画院（美术馆）   </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全市书画骨干人才</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满足相关活动要求的书画人才</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五、服务流程</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1.组织相关画家进行写生采风活动。</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w:t>
      </w:r>
      <w:r>
        <w:rPr>
          <w:rFonts w:hint="eastAsia" w:ascii="仿宋_GB2312" w:hAnsi="仿宋_GB2312" w:eastAsia="仿宋_GB2312" w:cs="仿宋_GB2312"/>
          <w:color w:val="000000"/>
          <w:szCs w:val="32"/>
          <w:lang w:val="en-US" w:eastAsia="zh-CN"/>
        </w:rPr>
        <w:t>结合实际，</w:t>
      </w:r>
      <w:r>
        <w:rPr>
          <w:rFonts w:hint="eastAsia" w:ascii="仿宋_GB2312" w:hAnsi="仿宋_GB2312" w:eastAsia="仿宋_GB2312" w:cs="仿宋_GB2312"/>
          <w:color w:val="000000"/>
          <w:szCs w:val="32"/>
        </w:rPr>
        <w:t>将画家写生采风所创作的作品进行展览宣传。</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六、服务时限</w:t>
      </w:r>
    </w:p>
    <w:p>
      <w:pPr>
        <w:spacing w:after="0" w:line="560" w:lineRule="atLeast"/>
        <w:ind w:firstLine="640" w:firstLineChars="200"/>
        <w:jc w:val="both"/>
        <w:rPr>
          <w:rFonts w:hint="eastAsia" w:ascii="仿宋_GB2312" w:hAnsi="仿宋_GB2312" w:eastAsia="仿宋_GB2312" w:cs="仿宋_GB2312"/>
          <w:color w:val="000000"/>
          <w:szCs w:val="32"/>
          <w:lang w:eastAsia="zh-CN"/>
        </w:rPr>
      </w:pPr>
      <w:r>
        <w:rPr>
          <w:rFonts w:hint="eastAsia" w:ascii="仿宋_GB2312" w:hAnsi="仿宋_GB2312" w:eastAsia="仿宋_GB2312" w:cs="仿宋_GB2312"/>
          <w:color w:val="000000"/>
          <w:szCs w:val="32"/>
        </w:rPr>
        <w:t>以活动开展为准</w:t>
      </w:r>
      <w:r>
        <w:rPr>
          <w:rFonts w:hint="eastAsia" w:ascii="仿宋_GB2312" w:hAnsi="仿宋_GB2312" w:eastAsia="仿宋_GB2312" w:cs="仿宋_GB2312"/>
          <w:color w:val="000000"/>
          <w:szCs w:val="32"/>
          <w:lang w:eastAsia="zh-CN"/>
        </w:rPr>
        <w:t>。</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八、咨询方式</w:t>
      </w:r>
    </w:p>
    <w:p>
      <w:pPr>
        <w:spacing w:after="0" w:line="560" w:lineRule="atLeast"/>
        <w:ind w:left="640" w:leftChars="200" w:firstLine="0" w:firstLineChars="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淮南市书画院（美术馆）   电话：0554—6886671</w:t>
      </w: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r>
        <w:rPr>
          <w:rFonts w:ascii="仿宋" w:hAnsi="仿宋"/>
          <w:szCs w:val="32"/>
        </w:rPr>
        <w:br w:type="textWrapping"/>
      </w: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cs="Times New Roman"/>
          <w:szCs w:val="32"/>
        </w:rPr>
      </w:pPr>
    </w:p>
    <w:p>
      <w:pPr>
        <w:rPr>
          <w:rFonts w:hint="eastAsia" w:ascii="仿宋" w:hAnsi="仿宋" w:cs="Times New Roman"/>
          <w:szCs w:val="32"/>
        </w:rPr>
      </w:pPr>
    </w:p>
    <w:p>
      <w:pPr>
        <w:pStyle w:val="2"/>
        <w:spacing w:before="0" w:after="0" w:line="560" w:lineRule="atLeast"/>
        <w:ind w:firstLine="880" w:firstLineChars="200"/>
        <w:rPr>
          <w:rFonts w:hint="eastAsia" w:ascii="方正小标宋_GBK" w:hAnsi="仿宋" w:eastAsia="方正小标宋_GBK" w:cs="方正小标宋_GBK"/>
          <w:sz w:val="44"/>
          <w:lang w:eastAsia="zh-CN"/>
        </w:rPr>
      </w:pPr>
      <w:bookmarkStart w:id="117" w:name="_Toc218517462"/>
      <w:bookmarkStart w:id="118" w:name="_Toc155804282"/>
      <w:r>
        <w:rPr>
          <w:rFonts w:hint="eastAsia" w:ascii="方正小标宋_GBK" w:hAnsi="仿宋" w:cs="Times New Roman"/>
          <w:sz w:val="44"/>
        </w:rPr>
        <w:t>54.</w:t>
      </w:r>
      <w:r>
        <w:rPr>
          <w:rFonts w:hint="eastAsia" w:ascii="方正小标宋_GBK" w:hAnsi="仿宋" w:cs="方正小标宋_GBK"/>
          <w:sz w:val="44"/>
        </w:rPr>
        <w:t>优秀绘画作品巡展</w:t>
      </w:r>
      <w:bookmarkEnd w:id="117"/>
      <w:bookmarkEnd w:id="118"/>
      <w:r>
        <w:rPr>
          <w:rFonts w:hint="eastAsia" w:ascii="方正小标宋_GBK" w:hAnsi="仿宋" w:cs="方正小标宋_GBK"/>
          <w:sz w:val="44"/>
          <w:lang w:eastAsia="zh-CN"/>
        </w:rPr>
        <w:t>服务指南</w:t>
      </w:r>
    </w:p>
    <w:p>
      <w:pPr>
        <w:spacing w:after="0" w:line="560" w:lineRule="atLeast"/>
        <w:ind w:firstLine="640" w:firstLineChars="200"/>
        <w:jc w:val="center"/>
        <w:rPr>
          <w:rFonts w:hint="eastAsia" w:ascii="仿宋" w:hAnsi="仿宋" w:cs="Times New Roman"/>
          <w:color w:val="000000"/>
          <w:szCs w:val="32"/>
        </w:rPr>
      </w:pPr>
      <w:r>
        <w:rPr>
          <w:rFonts w:ascii="仿宋" w:hAnsi="仿宋" w:cs="Times New Roman"/>
          <w:color w:val="000000"/>
          <w:szCs w:val="32"/>
        </w:rPr>
        <w:t>（主动服务类）</w:t>
      </w:r>
    </w:p>
    <w:p>
      <w:pPr>
        <w:keepNext w:val="0"/>
        <w:keepLines w:val="0"/>
        <w:pageBreakBefore w:val="0"/>
        <w:widowControl/>
        <w:tabs>
          <w:tab w:val="left" w:pos="7360"/>
        </w:tabs>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pPr>
        <w:keepNext w:val="0"/>
        <w:keepLines w:val="0"/>
        <w:pageBreakBefore w:val="0"/>
        <w:widowControl/>
        <w:tabs>
          <w:tab w:val="left" w:pos="7360"/>
        </w:tabs>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w:t>
      </w:r>
      <w:r>
        <w:rPr>
          <w:rFonts w:hint="eastAsia" w:ascii="仿宋_GB2312" w:hAnsi="仿宋_GB2312" w:eastAsia="仿宋_GB2312" w:cs="仿宋_GB2312"/>
          <w:color w:val="000000"/>
          <w:szCs w:val="32"/>
          <w:lang w:val="en-US" w:eastAsia="zh-CN"/>
        </w:rPr>
        <w:t>中华人民共和国公共文化服务保障法</w:t>
      </w:r>
      <w:r>
        <w:rPr>
          <w:rFonts w:hint="eastAsia" w:ascii="仿宋_GB2312" w:hAnsi="仿宋_GB2312" w:eastAsia="仿宋_GB2312" w:cs="仿宋_GB2312"/>
          <w:color w:val="000000"/>
          <w:szCs w:val="32"/>
        </w:rPr>
        <w:t>》第三章</w:t>
      </w:r>
      <w:r>
        <w:rPr>
          <w:rFonts w:hint="eastAsia" w:ascii="仿宋_GB2312" w:hAnsi="仿宋_GB2312" w:eastAsia="仿宋_GB2312" w:cs="仿宋_GB2312"/>
          <w:color w:val="000000"/>
          <w:szCs w:val="32"/>
          <w:lang w:val="en-US" w:eastAsia="zh-CN"/>
        </w:rPr>
        <w:t>第二十九条：公益性文化单位应当完善服务项目、丰富服务内容，创造条件向公众提供免费或者优惠的文艺演出、陈列展览、电影放映、广播电视节目收听收看、阅读服务、艺术培训等，并为公众开展文化活动提供支持和帮助</w:t>
      </w:r>
      <w:r>
        <w:rPr>
          <w:rFonts w:hint="eastAsia" w:ascii="仿宋_GB2312" w:hAnsi="仿宋_GB2312" w:eastAsia="仿宋_GB2312" w:cs="仿宋_GB2312"/>
          <w:color w:val="000000"/>
          <w:szCs w:val="32"/>
        </w:rPr>
        <w:t>。</w:t>
      </w:r>
    </w:p>
    <w:p>
      <w:pPr>
        <w:keepNext w:val="0"/>
        <w:keepLines w:val="0"/>
        <w:pageBreakBefore w:val="0"/>
        <w:widowControl/>
        <w:tabs>
          <w:tab w:val="left" w:pos="7360"/>
        </w:tabs>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2.</w:t>
      </w:r>
      <w:r>
        <w:rPr>
          <w:rFonts w:hint="eastAsia" w:ascii="仿宋_GB2312" w:hAnsi="仿宋_GB2312" w:eastAsia="仿宋_GB2312" w:cs="仿宋_GB2312"/>
          <w:color w:val="000000"/>
          <w:szCs w:val="32"/>
        </w:rPr>
        <w:t>《中共中央办公厅、国务院办公厅关于加快构建现代公共文化服务体系的意见》第四条第15款：活跃群众文化生活。实施基层特色文化品牌建设项目，以富有时代感的内容形式，吸引更多群众参与文化活动。</w:t>
      </w:r>
      <w:r>
        <w:rPr>
          <w:rFonts w:hint="eastAsia" w:ascii="仿宋_GB2312" w:hAnsi="仿宋_GB2312" w:eastAsia="仿宋_GB2312" w:cs="仿宋_GB2312"/>
          <w:color w:val="000000"/>
          <w:szCs w:val="32"/>
        </w:rPr>
        <w:br w:type="textWrapping"/>
      </w:r>
      <w:r>
        <w:rPr>
          <w:rFonts w:hint="eastAsia" w:ascii="仿宋_GB2312" w:hAnsi="仿宋_GB2312" w:eastAsia="仿宋_GB2312" w:cs="仿宋_GB2312"/>
          <w:color w:val="000000"/>
          <w:szCs w:val="32"/>
          <w:lang w:val="en-US" w:eastAsia="zh-CN"/>
        </w:rPr>
        <w:t xml:space="preserve">    3</w:t>
      </w:r>
      <w:r>
        <w:rPr>
          <w:rFonts w:hint="eastAsia" w:ascii="仿宋_GB2312" w:hAnsi="仿宋_GB2312" w:eastAsia="仿宋_GB2312" w:cs="仿宋_GB2312"/>
          <w:color w:val="000000"/>
          <w:szCs w:val="32"/>
        </w:rPr>
        <w:t>.</w:t>
      </w:r>
      <w:r>
        <w:rPr>
          <w:rFonts w:hint="eastAsia" w:ascii="仿宋_GB2312" w:hAnsi="仿宋_GB2312" w:eastAsia="仿宋_GB2312" w:cs="仿宋_GB2312"/>
          <w:color w:val="000000"/>
          <w:szCs w:val="32"/>
          <w:lang w:eastAsia="zh-CN"/>
        </w:rPr>
        <w:t>《</w:t>
      </w:r>
      <w:r>
        <w:rPr>
          <w:rFonts w:hint="eastAsia" w:ascii="仿宋_GB2312" w:hAnsi="仿宋_GB2312" w:eastAsia="仿宋_GB2312" w:cs="仿宋_GB2312"/>
          <w:color w:val="000000"/>
          <w:szCs w:val="32"/>
        </w:rPr>
        <w:t>中共中央关于繁荣发展社会主义文艺的意见》（中发〔2015〕27号）第二条第6款：面向基层、服务群众。把各种文艺惠民措施纳入公共文化服务体系建设规划。</w:t>
      </w:r>
    </w:p>
    <w:p>
      <w:pPr>
        <w:keepNext w:val="0"/>
        <w:keepLines w:val="0"/>
        <w:pageBreakBefore w:val="0"/>
        <w:widowControl/>
        <w:tabs>
          <w:tab w:val="left" w:pos="7360"/>
        </w:tabs>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pPr>
        <w:keepNext w:val="0"/>
        <w:keepLines w:val="0"/>
        <w:pageBreakBefore w:val="0"/>
        <w:widowControl/>
        <w:tabs>
          <w:tab w:val="left" w:pos="7360"/>
        </w:tabs>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淮南市书画院（美术馆）</w:t>
      </w:r>
    </w:p>
    <w:p>
      <w:pPr>
        <w:keepNext w:val="0"/>
        <w:keepLines w:val="0"/>
        <w:pageBreakBefore w:val="0"/>
        <w:widowControl/>
        <w:tabs>
          <w:tab w:val="left" w:pos="7360"/>
        </w:tabs>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pPr>
        <w:keepNext w:val="0"/>
        <w:keepLines w:val="0"/>
        <w:pageBreakBefore w:val="0"/>
        <w:widowControl/>
        <w:tabs>
          <w:tab w:val="left" w:pos="7360"/>
        </w:tabs>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公民</w:t>
      </w:r>
    </w:p>
    <w:p>
      <w:pPr>
        <w:keepNext w:val="0"/>
        <w:keepLines w:val="0"/>
        <w:pageBreakBefore w:val="0"/>
        <w:widowControl/>
        <w:tabs>
          <w:tab w:val="left" w:pos="7360"/>
        </w:tabs>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pPr>
        <w:keepNext w:val="0"/>
        <w:keepLines w:val="0"/>
        <w:pageBreakBefore w:val="0"/>
        <w:widowControl/>
        <w:tabs>
          <w:tab w:val="left" w:pos="7360"/>
        </w:tabs>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参观的游客</w:t>
      </w:r>
    </w:p>
    <w:p>
      <w:pPr>
        <w:keepNext w:val="0"/>
        <w:keepLines w:val="0"/>
        <w:pageBreakBefore w:val="0"/>
        <w:widowControl/>
        <w:tabs>
          <w:tab w:val="left" w:pos="7360"/>
        </w:tabs>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五、服务流程</w:t>
      </w:r>
    </w:p>
    <w:p>
      <w:pPr>
        <w:keepNext w:val="0"/>
        <w:keepLines w:val="0"/>
        <w:pageBreakBefore w:val="0"/>
        <w:widowControl/>
        <w:tabs>
          <w:tab w:val="left" w:pos="7360"/>
        </w:tabs>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有秩序排队进入展厅，并通过相应的安全检查；</w:t>
      </w:r>
    </w:p>
    <w:p>
      <w:pPr>
        <w:keepNext w:val="0"/>
        <w:keepLines w:val="0"/>
        <w:pageBreakBefore w:val="0"/>
        <w:widowControl/>
        <w:tabs>
          <w:tab w:val="left" w:pos="7360"/>
        </w:tabs>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展厅内设出入口、路线指示牌，游客可按其进行参观。</w:t>
      </w:r>
    </w:p>
    <w:p>
      <w:pPr>
        <w:keepNext w:val="0"/>
        <w:keepLines w:val="0"/>
        <w:pageBreakBefore w:val="0"/>
        <w:widowControl/>
        <w:tabs>
          <w:tab w:val="left" w:pos="7360"/>
        </w:tabs>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六、服务时限</w:t>
      </w:r>
    </w:p>
    <w:p>
      <w:pPr>
        <w:keepNext w:val="0"/>
        <w:keepLines w:val="0"/>
        <w:pageBreakBefore w:val="0"/>
        <w:widowControl/>
        <w:tabs>
          <w:tab w:val="left" w:pos="7360"/>
        </w:tabs>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以活动开展为准</w:t>
      </w:r>
    </w:p>
    <w:p>
      <w:pPr>
        <w:keepNext w:val="0"/>
        <w:keepLines w:val="0"/>
        <w:pageBreakBefore w:val="0"/>
        <w:widowControl/>
        <w:tabs>
          <w:tab w:val="left" w:pos="7360"/>
        </w:tabs>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pPr>
        <w:keepNext w:val="0"/>
        <w:keepLines w:val="0"/>
        <w:pageBreakBefore w:val="0"/>
        <w:widowControl/>
        <w:tabs>
          <w:tab w:val="left" w:pos="7360"/>
        </w:tabs>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pPr>
        <w:keepNext w:val="0"/>
        <w:keepLines w:val="0"/>
        <w:pageBreakBefore w:val="0"/>
        <w:widowControl/>
        <w:tabs>
          <w:tab w:val="left" w:pos="7360"/>
        </w:tabs>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八、咨询方式</w:t>
      </w:r>
    </w:p>
    <w:p>
      <w:pPr>
        <w:keepNext w:val="0"/>
        <w:keepLines w:val="0"/>
        <w:pageBreakBefore w:val="0"/>
        <w:widowControl/>
        <w:tabs>
          <w:tab w:val="left" w:pos="7360"/>
        </w:tabs>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color w:val="000000"/>
          <w:szCs w:val="32"/>
        </w:rPr>
        <w:t>淮南市书画院（美术馆）   电话：0554—6886671</w:t>
      </w:r>
    </w:p>
    <w:p>
      <w:pPr>
        <w:keepNext w:val="0"/>
        <w:keepLines w:val="0"/>
        <w:pageBreakBefore w:val="0"/>
        <w:widowControl/>
        <w:kinsoku/>
        <w:wordWrap/>
        <w:overflowPunct/>
        <w:topLinePunct w:val="0"/>
        <w:autoSpaceDE/>
        <w:autoSpaceDN/>
        <w:bidi w:val="0"/>
        <w:adjustRightInd w:val="0"/>
        <w:snapToGrid w:val="0"/>
        <w:spacing w:line="580" w:lineRule="exact"/>
        <w:textAlignment w:val="auto"/>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color w:val="FF0000"/>
          <w:szCs w:val="32"/>
        </w:rPr>
      </w:pPr>
    </w:p>
    <w:p>
      <w:pPr>
        <w:rPr>
          <w:rFonts w:hint="eastAsia" w:ascii="仿宋" w:hAnsi="仿宋"/>
          <w:color w:val="FF0000"/>
          <w:szCs w:val="32"/>
        </w:rPr>
      </w:pPr>
    </w:p>
    <w:p>
      <w:pPr>
        <w:pStyle w:val="2"/>
        <w:spacing w:before="0" w:after="0" w:line="560" w:lineRule="atLeast"/>
        <w:ind w:firstLine="880" w:firstLineChars="200"/>
        <w:rPr>
          <w:rFonts w:hint="eastAsia" w:ascii="方正小标宋_GBK" w:hAnsi="仿宋" w:eastAsia="方正小标宋_GBK" w:cs="方正小标宋_GBK"/>
          <w:sz w:val="44"/>
          <w:lang w:eastAsia="zh-CN"/>
        </w:rPr>
      </w:pPr>
      <w:bookmarkStart w:id="119" w:name="_Toc155804283"/>
      <w:bookmarkStart w:id="120" w:name="_Toc218517463"/>
      <w:r>
        <w:rPr>
          <w:rFonts w:hint="eastAsia" w:ascii="方正小标宋_GBK" w:hAnsi="仿宋" w:cs="方正小标宋_GBK"/>
          <w:sz w:val="44"/>
        </w:rPr>
        <w:t>55.文物认定业务咨询</w:t>
      </w:r>
      <w:bookmarkEnd w:id="119"/>
      <w:bookmarkEnd w:id="120"/>
      <w:r>
        <w:rPr>
          <w:rFonts w:hint="eastAsia" w:ascii="方正小标宋_GBK" w:hAnsi="仿宋" w:cs="方正小标宋_GBK"/>
          <w:sz w:val="44"/>
          <w:lang w:eastAsia="zh-CN"/>
        </w:rPr>
        <w:t>服务指南</w:t>
      </w:r>
    </w:p>
    <w:p>
      <w:pPr>
        <w:spacing w:after="0" w:line="560" w:lineRule="atLeast"/>
        <w:ind w:firstLine="640" w:firstLineChars="200"/>
        <w:jc w:val="center"/>
        <w:rPr>
          <w:rFonts w:hint="eastAsia" w:ascii="仿宋" w:hAnsi="仿宋" w:cs="Times New Roman"/>
          <w:szCs w:val="32"/>
        </w:rPr>
      </w:pPr>
      <w:r>
        <w:rPr>
          <w:rFonts w:ascii="仿宋" w:hAnsi="仿宋" w:cs="Times New Roman"/>
          <w:szCs w:val="32"/>
        </w:rPr>
        <w:t>（依申请类）</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eastAsia="zh-CN"/>
        </w:rPr>
        <w:t>一、</w:t>
      </w:r>
      <w:r>
        <w:rPr>
          <w:rFonts w:hint="eastAsia" w:ascii="仿宋_GB2312" w:hAnsi="仿宋_GB2312" w:eastAsia="仿宋_GB2312" w:cs="仿宋_GB2312"/>
          <w:color w:val="000000"/>
          <w:szCs w:val="32"/>
        </w:rPr>
        <w:t>办理依据</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1.《中华人民共和国文物保护法》</w:t>
      </w:r>
      <w:r>
        <w:rPr>
          <w:rFonts w:hint="eastAsia" w:ascii="仿宋_GB2312" w:hAnsi="仿宋_GB2312" w:eastAsia="仿宋_GB2312" w:cs="仿宋_GB2312"/>
          <w:color w:val="000000"/>
          <w:szCs w:val="32"/>
          <w:lang w:val="en-US" w:eastAsia="zh-CN"/>
        </w:rPr>
        <w:t>（1982年11月19日第五届全国人大常委会令第11号，2024年11月8日修订）</w:t>
      </w:r>
      <w:r>
        <w:rPr>
          <w:rFonts w:hint="eastAsia" w:ascii="仿宋_GB2312" w:hAnsi="仿宋_GB2312" w:eastAsia="仿宋_GB2312" w:cs="仿宋_GB2312"/>
          <w:color w:val="000000"/>
          <w:szCs w:val="32"/>
        </w:rPr>
        <w:t>第五十一条　博物馆、图书馆和其他文物收藏单位对其收藏的文物（以下称馆藏文物），必须按照国家有关文物定级标准区分文物等级，设置档案，建立严格的管理制度，并报主管的文物行政部门备案。</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县级以上地方人民政府文物行政部门应当建立本行政区域内的馆藏文物档案；国务院文物行政部门应当建立全国馆藏一级文物档案和其主管的国有文物收藏单位馆藏文物档案。</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文物认定管理暂行办法》(中华人民共和国文化部令第46号)第三条：认定文物，由县级以上地方文物行政部门负责。认定文物发生争议的，由省级文物行政部门作出裁定。第八条：县级以上地方文物行政部门认定文物，应当开展调查研究，收集相关资料，充分听取专家意见，召集专门会议研究并作出书面决定。县级以上地方文物行政部门可以委托或设置专门机构开展认定文物的具体工作。第十一条：文物收藏单位收藏文物的定级，由主管的文物行政部门备案确认。文物行政部门应当建立民间收藏文物定级的工作机制，组织开展民间收藏文物的定级工作。定级的民间收藏文物，由主管的地方文物行政部门备案。</w:t>
      </w:r>
    </w:p>
    <w:p>
      <w:pPr>
        <w:numPr>
          <w:ilvl w:val="0"/>
          <w:numId w:val="0"/>
        </w:num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pPr>
        <w:spacing w:after="0" w:line="560" w:lineRule="atLeast"/>
        <w:ind w:firstLine="640" w:firstLineChars="200"/>
        <w:jc w:val="both"/>
        <w:rPr>
          <w:rFonts w:hint="default"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市文物保护中心</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法人及公民</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四、申请条件</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无</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无</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1．申请：申请人携带相关材料经市文物</w:t>
      </w:r>
      <w:r>
        <w:rPr>
          <w:rFonts w:hint="eastAsia" w:ascii="仿宋_GB2312" w:hAnsi="仿宋_GB2312" w:eastAsia="仿宋_GB2312" w:cs="仿宋_GB2312"/>
          <w:color w:val="000000"/>
          <w:szCs w:val="32"/>
          <w:lang w:val="en-US" w:eastAsia="zh-CN"/>
        </w:rPr>
        <w:t>保护中心</w:t>
      </w:r>
      <w:r>
        <w:rPr>
          <w:rFonts w:hint="eastAsia" w:ascii="仿宋_GB2312" w:hAnsi="仿宋_GB2312" w:eastAsia="仿宋_GB2312" w:cs="仿宋_GB2312"/>
          <w:color w:val="000000"/>
          <w:szCs w:val="32"/>
        </w:rPr>
        <w:t>向安徽省文物局、安徽省文物鉴定站办理业务指导申请。</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2．受理：安徽省文物局、安徽省文物鉴定站受理后交给指定业务部室负责。</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3．指导服务：受理部室根据相关材料和申请人需求给出业务指导。</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七、办理时限</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20个工作日</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八、收费依据及标准</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九、咨询方式</w:t>
      </w:r>
    </w:p>
    <w:p>
      <w:pPr>
        <w:spacing w:after="0" w:line="560" w:lineRule="atLeas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000000"/>
          <w:szCs w:val="32"/>
        </w:rPr>
        <w:t>市文物保护中心</w:t>
      </w:r>
      <w:r>
        <w:rPr>
          <w:rFonts w:hint="eastAsia" w:ascii="仿宋_GB2312" w:hAnsi="仿宋_GB2312" w:eastAsia="仿宋_GB2312" w:cs="仿宋_GB2312"/>
          <w:color w:val="000000"/>
          <w:szCs w:val="32"/>
          <w:lang w:val="en-US" w:eastAsia="zh-CN"/>
        </w:rPr>
        <w:t xml:space="preserve">    </w:t>
      </w:r>
      <w:r>
        <w:rPr>
          <w:rFonts w:hint="eastAsia" w:ascii="仿宋_GB2312" w:hAnsi="仿宋_GB2312" w:eastAsia="仿宋_GB2312" w:cs="仿宋_GB2312"/>
          <w:color w:val="000000"/>
          <w:szCs w:val="32"/>
        </w:rPr>
        <w:t xml:space="preserve"> 电话：055</w:t>
      </w:r>
      <w:r>
        <w:rPr>
          <w:rFonts w:hint="eastAsia" w:ascii="仿宋_GB2312" w:hAnsi="仿宋_GB2312" w:eastAsia="仿宋_GB2312" w:cs="仿宋_GB2312"/>
          <w:color w:val="000000"/>
          <w:szCs w:val="32"/>
          <w:lang w:val="en-US" w:eastAsia="zh-CN"/>
        </w:rPr>
        <w:t>4—6609910</w:t>
      </w:r>
    </w:p>
    <w:p>
      <w:pPr>
        <w:pStyle w:val="2"/>
        <w:spacing w:before="0" w:after="0" w:line="560" w:lineRule="atLeast"/>
        <w:jc w:val="center"/>
        <w:rPr>
          <w:rFonts w:hint="eastAsia" w:ascii="方正小标宋_GBK" w:hAnsi="仿宋" w:eastAsia="方正小标宋_GBK" w:cs="方正小标宋_GBK"/>
          <w:sz w:val="44"/>
          <w:lang w:eastAsia="zh-CN"/>
        </w:rPr>
      </w:pPr>
      <w:bookmarkStart w:id="121" w:name="_Toc218517464"/>
      <w:bookmarkStart w:id="122" w:name="_Toc155804284"/>
      <w:r>
        <w:rPr>
          <w:rFonts w:hint="eastAsia" w:ascii="方正小标宋_GBK" w:hAnsi="仿宋" w:cs="Times New Roman"/>
          <w:sz w:val="44"/>
        </w:rPr>
        <w:t>56.</w:t>
      </w:r>
      <w:r>
        <w:rPr>
          <w:rFonts w:hint="eastAsia" w:ascii="方正小标宋_GBK" w:hAnsi="仿宋" w:cs="方正小标宋_GBK"/>
          <w:sz w:val="44"/>
        </w:rPr>
        <w:t>开展非遗宣传展示展演活动</w:t>
      </w:r>
      <w:bookmarkEnd w:id="121"/>
      <w:bookmarkEnd w:id="122"/>
      <w:r>
        <w:rPr>
          <w:rFonts w:hint="eastAsia" w:ascii="方正小标宋_GBK" w:hAnsi="仿宋" w:cs="方正小标宋_GBK"/>
          <w:sz w:val="44"/>
          <w:lang w:eastAsia="zh-CN"/>
        </w:rPr>
        <w:t>服务指南</w:t>
      </w:r>
    </w:p>
    <w:p>
      <w:pPr>
        <w:spacing w:after="0" w:line="560" w:lineRule="atLeast"/>
        <w:ind w:firstLine="640" w:firstLineChars="200"/>
        <w:jc w:val="center"/>
        <w:rPr>
          <w:rFonts w:hint="eastAsia" w:ascii="仿宋" w:hAnsi="仿宋" w:cs="Times New Roman"/>
          <w:szCs w:val="32"/>
        </w:rPr>
      </w:pPr>
      <w:r>
        <w:rPr>
          <w:rFonts w:ascii="仿宋" w:hAnsi="仿宋" w:cs="Times New Roman"/>
          <w:szCs w:val="32"/>
        </w:rPr>
        <w:t>（主动服务类）</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一、办理依据</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1.《中华人民共和国非物质文化遗产法》第四章第三十二条：县级以上人民政府应当结合实际情况，采取有效措施，组织文化主管部门和其他有关部门宣传、展示非物质文化遗产代表性项目。</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2.《安徽省非物质文化遗产条例》第三章第二十三条：县级以上人民政府设立非物质文化遗产场所，向公众展示代表性项目。</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3.《安徽省非物质文化遗产条例》第三章第二十四条：非物质文化遗产保护工作机构，应当根据各自业务范围，开展非物质文化遗产的传播活动。</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4.《关于安徽省非物质文化遗产保护中心内设机构的批复》(皖文人函〔2012〕54号)：保护部负责宣传展示活动的组织策划工作。</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二、承办机构</w:t>
      </w:r>
    </w:p>
    <w:p>
      <w:pPr>
        <w:widowControl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市文化和旅游局文化遗产利用与发展科</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三、服务对象</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相关机构（传承人）、社会公众</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四、申请条件</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（一）相关社会组织（或传承人）</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1.符合主办方确定的活动主题；</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2.具备主办方提出的申请条件；</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3.能提供满足需要的相关作品或产品；</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4.遵守主办方制定的相关规定。</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5.具体以相关文件为准。</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（二）公众</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1.在指定时间内前往展示（演）场所；</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2.遵守现场相关规定。</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五、申报材料</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（一）相关社会组织（或传承人）</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接参展通知的机构（或传承人）在相关文件规定的时间内按照要求报送指定材料。</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（二）公众</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一般无需申报相关材料。如现场有互动等限定人数的活动，具体以相关文件为准。</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六、服务流程</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（一）相关社会组织（或传承人）</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1.市文化和旅游局文化遗产利用与发展科根据文件要求，通知相关地区文化和旅游行政主管部门（或非遗保护中心）；</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2.当地文化和旅游行政主管部门（或非遗保护中心）通知指定机构（或传承人）；上级未指定的，由当地文化和旅游行政主管部门（或非遗保护中心）对照标准和条件确定参加机构（或人员）；</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3.拟参展机构（或传承人）按规定报送相关材料；</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4.如遇特殊情况，随时进行调整，具体以相关文件为准。</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（二）公众</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1.主办方展前在媒体和网站发布活动主题、项目内容、举办时间、地点、交通状况等相关信息；</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2.活动现场提供安全、引导等相关服务。</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七、办理时限</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根据相关文件要求办理。</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lang w:val="en-US" w:eastAsia="zh-CN"/>
          <w14:textFill>
            <w14:solidFill>
              <w14:schemeClr w14:val="tx1"/>
            </w14:solidFill>
          </w14:textFill>
        </w:rPr>
        <w:t>八</w:t>
      </w:r>
      <w:r>
        <w:rPr>
          <w:rFonts w:hint="eastAsia" w:ascii="仿宋_GB2312" w:hAnsi="仿宋_GB2312" w:eastAsia="仿宋_GB2312" w:cs="仿宋_GB2312"/>
          <w:color w:val="000000" w:themeColor="text1"/>
          <w:szCs w:val="32"/>
          <w14:textFill>
            <w14:solidFill>
              <w14:schemeClr w14:val="tx1"/>
            </w14:solidFill>
          </w14:textFill>
        </w:rPr>
        <w:t>、收费依据及标准</w:t>
      </w:r>
    </w:p>
    <w:p>
      <w:pPr>
        <w:spacing w:after="0" w:line="560" w:lineRule="atLeast"/>
        <w:ind w:firstLine="616" w:firstLineChars="200"/>
        <w:jc w:val="both"/>
        <w:rPr>
          <w:rFonts w:hint="eastAsia" w:ascii="仿宋_GB2312" w:hAnsi="仿宋_GB2312" w:eastAsia="仿宋_GB2312" w:cs="仿宋_GB2312"/>
          <w:color w:val="000000" w:themeColor="text1"/>
          <w:spacing w:val="-6"/>
          <w:szCs w:val="32"/>
          <w14:textFill>
            <w14:solidFill>
              <w14:schemeClr w14:val="tx1"/>
            </w14:solidFill>
          </w14:textFill>
        </w:rPr>
      </w:pPr>
      <w:r>
        <w:rPr>
          <w:rFonts w:hint="eastAsia" w:ascii="仿宋_GB2312" w:hAnsi="仿宋_GB2312" w:eastAsia="仿宋_GB2312" w:cs="仿宋_GB2312"/>
          <w:color w:val="000000" w:themeColor="text1"/>
          <w:spacing w:val="-6"/>
          <w:szCs w:val="32"/>
          <w14:textFill>
            <w14:solidFill>
              <w14:schemeClr w14:val="tx1"/>
            </w14:solidFill>
          </w14:textFill>
        </w:rPr>
        <w:t>免费</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lang w:val="en-US" w:eastAsia="zh-CN"/>
          <w14:textFill>
            <w14:solidFill>
              <w14:schemeClr w14:val="tx1"/>
            </w14:solidFill>
          </w14:textFill>
        </w:rPr>
        <w:t>九</w:t>
      </w:r>
      <w:r>
        <w:rPr>
          <w:rFonts w:hint="eastAsia" w:ascii="仿宋_GB2312" w:hAnsi="仿宋_GB2312" w:eastAsia="仿宋_GB2312" w:cs="仿宋_GB2312"/>
          <w:color w:val="000000" w:themeColor="text1"/>
          <w:szCs w:val="32"/>
          <w14:textFill>
            <w14:solidFill>
              <w14:schemeClr w14:val="tx1"/>
            </w14:solidFill>
          </w14:textFill>
        </w:rPr>
        <w:t>、咨询方式</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市文化和旅游局文化遗产利用与发展科</w:t>
      </w:r>
    </w:p>
    <w:p>
      <w:pPr>
        <w:spacing w:after="0" w:line="560" w:lineRule="atLeast"/>
        <w:ind w:firstLine="640" w:firstLineChars="200"/>
        <w:jc w:val="both"/>
        <w:rPr>
          <w:rFonts w:hint="eastAsia" w:ascii="仿宋" w:hAnsi="仿宋" w:cs="Times New Roman"/>
          <w:szCs w:val="32"/>
        </w:rPr>
      </w:pPr>
      <w:r>
        <w:rPr>
          <w:rFonts w:hint="eastAsia" w:ascii="仿宋_GB2312" w:hAnsi="仿宋_GB2312" w:eastAsia="仿宋_GB2312" w:cs="仿宋_GB2312"/>
          <w:color w:val="000000"/>
          <w:szCs w:val="32"/>
        </w:rPr>
        <w:t>电话：</w:t>
      </w:r>
      <w:r>
        <w:rPr>
          <w:rFonts w:hint="eastAsia" w:ascii="仿宋_GB2312" w:hAnsi="仿宋_GB2312" w:eastAsia="仿宋_GB2312" w:cs="仿宋_GB2312"/>
          <w:color w:val="000000"/>
          <w:szCs w:val="32"/>
          <w:lang w:val="en-US" w:eastAsia="zh-CN"/>
        </w:rPr>
        <w:t>0554—6640303</w:t>
      </w:r>
      <w:r>
        <w:rPr>
          <w:rFonts w:hint="eastAsia" w:ascii="仿宋_GB2312" w:hAnsi="仿宋_GB2312" w:eastAsia="仿宋_GB2312" w:cs="仿宋_GB2312"/>
          <w:szCs w:val="32"/>
        </w:rPr>
        <w:br w:type="page"/>
      </w:r>
    </w:p>
    <w:p>
      <w:pPr>
        <w:pStyle w:val="2"/>
        <w:spacing w:before="0" w:after="0" w:line="560" w:lineRule="atLeast"/>
        <w:ind w:firstLine="880" w:firstLineChars="200"/>
        <w:jc w:val="both"/>
        <w:rPr>
          <w:rFonts w:hint="eastAsia" w:ascii="方正小标宋_GBK" w:hAnsi="仿宋" w:eastAsia="方正小标宋_GBK" w:cs="方正小标宋_GBK"/>
          <w:sz w:val="44"/>
          <w:lang w:eastAsia="zh-CN"/>
        </w:rPr>
      </w:pPr>
      <w:bookmarkStart w:id="123" w:name="_Toc155804285"/>
      <w:bookmarkStart w:id="124" w:name="_Toc218517465"/>
      <w:r>
        <w:rPr>
          <w:rFonts w:hint="eastAsia" w:ascii="方正小标宋_GBK" w:hAnsi="仿宋" w:cs="方正小标宋_GBK"/>
          <w:sz w:val="44"/>
        </w:rPr>
        <w:t>57.开展非遗进校园活动</w:t>
      </w:r>
      <w:bookmarkEnd w:id="123"/>
      <w:bookmarkEnd w:id="124"/>
      <w:r>
        <w:rPr>
          <w:rFonts w:hint="eastAsia" w:ascii="方正小标宋_GBK" w:hAnsi="仿宋" w:cs="方正小标宋_GBK"/>
          <w:sz w:val="44"/>
          <w:lang w:eastAsia="zh-CN"/>
        </w:rPr>
        <w:t>服务指南</w:t>
      </w:r>
    </w:p>
    <w:p>
      <w:pPr>
        <w:spacing w:after="0" w:line="560" w:lineRule="atLeast"/>
        <w:ind w:firstLine="640" w:firstLineChars="200"/>
        <w:jc w:val="center"/>
        <w:rPr>
          <w:rFonts w:hint="eastAsia" w:ascii="仿宋" w:hAnsi="仿宋" w:cs="Times New Roman"/>
          <w:kern w:val="44"/>
          <w:szCs w:val="32"/>
        </w:rPr>
      </w:pPr>
      <w:r>
        <w:rPr>
          <w:rFonts w:ascii="仿宋" w:hAnsi="仿宋" w:cs="Times New Roman"/>
          <w:szCs w:val="32"/>
        </w:rPr>
        <w:t>（主动服务类）</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1.《中华人民共和国非物质文化遗产法》第三十四条规定：学校应当按照国务院教育主管部门的规定，开展相关非物质文化遗产教育。</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安徽省非物质文化遗产条例》第二十六条规定：教育主管部门应当引导中小学校将具有本地特色的非物质文化遗产只是纳入素质教育内容，开展相关教育活动。鼓励和支持高等院校、中等职业学校、科研机构设置非物质文化遗产相关专业和课程，或者建立教学、研究基地，开展非物质</w:t>
      </w:r>
      <w:r>
        <w:rPr>
          <w:rFonts w:hint="eastAsia" w:ascii="仿宋_GB2312" w:hAnsi="仿宋_GB2312" w:eastAsia="仿宋_GB2312" w:cs="仿宋_GB2312"/>
          <w:color w:val="000000"/>
          <w:szCs w:val="32"/>
          <w:lang w:eastAsia="zh-CN"/>
        </w:rPr>
        <w:t>文化遗产利用与发展科</w:t>
      </w:r>
      <w:r>
        <w:rPr>
          <w:rFonts w:hint="eastAsia" w:ascii="仿宋_GB2312" w:hAnsi="仿宋_GB2312" w:eastAsia="仿宋_GB2312" w:cs="仿宋_GB2312"/>
          <w:color w:val="000000"/>
          <w:szCs w:val="32"/>
        </w:rPr>
        <w:t xml:space="preserve">学研究，培养专业人才。 </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二、受理单位</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淮南市文化和旅游局文化遗产利用与发展科</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各级传承人、学校师生、社会群众</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市</w:t>
      </w:r>
      <w:r>
        <w:rPr>
          <w:rFonts w:hint="eastAsia" w:ascii="仿宋_GB2312" w:hAnsi="仿宋_GB2312" w:eastAsia="仿宋_GB2312" w:cs="仿宋_GB2312"/>
          <w:color w:val="000000"/>
          <w:szCs w:val="32"/>
        </w:rPr>
        <w:t>级</w:t>
      </w:r>
      <w:r>
        <w:rPr>
          <w:rFonts w:hint="eastAsia" w:ascii="仿宋_GB2312" w:hAnsi="仿宋_GB2312" w:eastAsia="仿宋_GB2312" w:cs="仿宋_GB2312"/>
          <w:color w:val="000000"/>
          <w:szCs w:val="32"/>
          <w:lang w:val="en-US" w:eastAsia="zh-CN"/>
        </w:rPr>
        <w:t>以上</w:t>
      </w:r>
      <w:r>
        <w:rPr>
          <w:rFonts w:hint="eastAsia" w:ascii="仿宋_GB2312" w:hAnsi="仿宋_GB2312" w:eastAsia="仿宋_GB2312" w:cs="仿宋_GB2312"/>
          <w:color w:val="000000"/>
          <w:szCs w:val="32"/>
        </w:rPr>
        <w:t>非遗项目代表性传承人参与，其他条件以相关文件规定为准。</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（一）学校提出开展非遗进校园的需求</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1.活动方案。</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2.需协调邀请非遗项目及传承人名单</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（二）传承人或项目保护单位提出进校园传习的需求</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1.活动方案。</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2.开展传习教育活动的院校</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3.其他需协调事宜</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按照服务对象提供活动方案，遴选传承人、项目或学校，做好协调服务。如有调整，以时发相关文件为准。</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八、服务时限</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根据相关文件要求办理</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九、咨询方式</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淮南市文化和旅游局文化遗产利用与发展科</w:t>
      </w:r>
    </w:p>
    <w:p>
      <w:pPr>
        <w:autoSpaceDE w:val="0"/>
        <w:spacing w:after="0" w:line="560" w:lineRule="atLeast"/>
        <w:ind w:firstLine="640" w:firstLineChars="200"/>
        <w:jc w:val="both"/>
        <w:rPr>
          <w:rFonts w:hint="eastAsia" w:ascii="仿宋" w:hAnsi="仿宋" w:cs="Times New Roman"/>
          <w:color w:val="000000"/>
          <w:szCs w:val="32"/>
        </w:rPr>
      </w:pPr>
      <w:r>
        <w:rPr>
          <w:rFonts w:hint="eastAsia" w:ascii="仿宋_GB2312" w:hAnsi="仿宋_GB2312" w:eastAsia="仿宋_GB2312" w:cs="仿宋_GB2312"/>
          <w:color w:val="000000"/>
          <w:szCs w:val="32"/>
        </w:rPr>
        <w:t>电话：0554—6640303</w:t>
      </w: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jc w:val="both"/>
        <w:rPr>
          <w:rFonts w:hint="eastAsia" w:ascii="仿宋" w:hAnsi="仿宋" w:cs="Times New Roman"/>
          <w:color w:val="000000"/>
          <w:szCs w:val="32"/>
        </w:rPr>
      </w:pP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ind w:firstLine="640" w:firstLineChars="200"/>
        <w:jc w:val="both"/>
        <w:rPr>
          <w:rFonts w:hint="eastAsia" w:ascii="仿宋" w:hAnsi="仿宋" w:cs="Times New Roman"/>
          <w:color w:val="000000"/>
          <w:szCs w:val="32"/>
        </w:rPr>
      </w:pPr>
    </w:p>
    <w:p>
      <w:pPr>
        <w:pStyle w:val="2"/>
        <w:spacing w:before="0" w:after="0" w:line="560" w:lineRule="atLeast"/>
        <w:ind w:firstLine="880" w:firstLineChars="200"/>
        <w:rPr>
          <w:rFonts w:hint="eastAsia" w:ascii="方正小标宋_GBK" w:hAnsi="仿宋" w:eastAsia="方正小标宋_GBK" w:cs="方正小标宋_GBK"/>
          <w:sz w:val="44"/>
          <w:lang w:eastAsia="zh-CN"/>
        </w:rPr>
      </w:pPr>
      <w:bookmarkStart w:id="125" w:name="_Toc218517466"/>
      <w:bookmarkStart w:id="126" w:name="_Toc155804286"/>
      <w:r>
        <w:rPr>
          <w:rFonts w:hint="eastAsia" w:ascii="方正小标宋_GBK" w:hAnsi="仿宋" w:cs="方正小标宋_GBK"/>
          <w:sz w:val="44"/>
        </w:rPr>
        <w:t>58.非遗项目数字化信息采录</w:t>
      </w:r>
      <w:bookmarkEnd w:id="125"/>
      <w:bookmarkEnd w:id="126"/>
      <w:r>
        <w:rPr>
          <w:rFonts w:hint="eastAsia" w:ascii="方正小标宋_GBK" w:hAnsi="仿宋" w:cs="方正小标宋_GBK"/>
          <w:sz w:val="44"/>
          <w:lang w:eastAsia="zh-CN"/>
        </w:rPr>
        <w:t>服务指南</w:t>
      </w:r>
    </w:p>
    <w:p>
      <w:pPr>
        <w:spacing w:after="0" w:line="560" w:lineRule="atLeast"/>
        <w:ind w:firstLine="640" w:firstLineChars="200"/>
        <w:jc w:val="center"/>
        <w:rPr>
          <w:rFonts w:hint="eastAsia" w:ascii="仿宋" w:hAnsi="仿宋" w:cs="Times New Roman"/>
          <w:kern w:val="44"/>
          <w:szCs w:val="32"/>
        </w:rPr>
      </w:pPr>
      <w:r>
        <w:rPr>
          <w:rFonts w:ascii="仿宋" w:hAnsi="仿宋" w:cs="Times New Roman"/>
          <w:szCs w:val="32"/>
        </w:rPr>
        <w:t>（主动服务类）</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中华人民共和国非物质文化遗产法》第一章第三条：国家对非物质文化遗产采取认定、记录、建档等措施予以保存，对体现中华民族优秀传统文化，具有历史、文学、艺术、科学价值的非物质文化遗产采取传承、传播等措施予以保护。</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2．《关于同意单独设立省非物质文化遗产保护中心的批复》(皖编办〔2011〕122号)：承担安徽省非物质文化遗产保护有关具体工作。</w:t>
      </w:r>
    </w:p>
    <w:p>
      <w:pPr>
        <w:spacing w:after="0" w:line="560" w:lineRule="atLeast"/>
        <w:ind w:firstLine="640" w:firstLineChars="200"/>
        <w:jc w:val="both"/>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rPr>
        <w:t>3．《关于安徽省非物质文化遗产保护中心内设机构的批复》(皖文人函〔2012〕54号)：研究部负责信息采录工作。</w:t>
      </w:r>
      <w:r>
        <w:rPr>
          <w:rFonts w:hint="eastAsia" w:ascii="仿宋_GB2312" w:hAnsi="仿宋_GB2312" w:eastAsia="仿宋_GB2312" w:cs="仿宋_GB2312"/>
          <w:color w:val="000000"/>
          <w:szCs w:val="32"/>
          <w:lang w:val="en-US" w:eastAsia="zh-CN"/>
        </w:rPr>
        <w:t xml:space="preserve">   </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二、受理单位</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淮南市文化和旅游局文化遗产利用与发展科</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相关社会组织及传承人</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无</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无</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1.统筹规划、分步实施，优先采录濒危项目。</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2.采录前对项目进行评估、研究，撰写采录提纲，进行实地前期调研。</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3.记录工作采用数字多媒体等现代信息技术手段。</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4.采录过程中，邀请非遗项目代表性传承人和相关研究者、知情人讲述项目的历史源流、现状，进行实物和技艺展示，注重同一非遗项目不同流派的细致鉴别。</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5.查阅文献资料，征集已有音像资料，并对非遗项目存在的村落和周边环境进行录像，尽可能保留非遗项目的完整性。</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6.其他按相关文件标准执行。</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无</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八、服务时限</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根据年度工作安排</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九、咨询方式</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淮南市文化和旅游局文化遗产利用与发展科</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电话：0554—6640303</w:t>
      </w:r>
    </w:p>
    <w:p>
      <w:pPr>
        <w:autoSpaceDE w:val="0"/>
        <w:spacing w:after="0" w:line="560" w:lineRule="atLeast"/>
        <w:jc w:val="both"/>
        <w:rPr>
          <w:rFonts w:hint="eastAsia" w:ascii="仿宋" w:hAnsi="仿宋" w:cs="Times New Roman"/>
          <w:color w:val="000000"/>
          <w:szCs w:val="32"/>
        </w:rPr>
      </w:pPr>
    </w:p>
    <w:p>
      <w:pPr>
        <w:autoSpaceDE w:val="0"/>
        <w:spacing w:after="0" w:line="560" w:lineRule="atLeast"/>
        <w:jc w:val="both"/>
        <w:rPr>
          <w:rFonts w:hint="eastAsia" w:ascii="仿宋" w:hAnsi="仿宋" w:cs="Times New Roman"/>
          <w:color w:val="000000"/>
          <w:szCs w:val="32"/>
        </w:rPr>
      </w:pPr>
    </w:p>
    <w:p>
      <w:pPr>
        <w:autoSpaceDE w:val="0"/>
        <w:spacing w:after="0" w:line="560" w:lineRule="atLeast"/>
        <w:jc w:val="both"/>
        <w:rPr>
          <w:rFonts w:hint="eastAsia" w:ascii="仿宋" w:hAnsi="仿宋" w:cs="Times New Roman"/>
          <w:color w:val="000000"/>
          <w:szCs w:val="32"/>
        </w:rPr>
      </w:pPr>
    </w:p>
    <w:p>
      <w:pPr>
        <w:autoSpaceDE w:val="0"/>
        <w:spacing w:after="0" w:line="560" w:lineRule="atLeast"/>
        <w:jc w:val="both"/>
        <w:rPr>
          <w:rFonts w:hint="eastAsia" w:ascii="仿宋" w:hAnsi="仿宋" w:cs="Times New Roman"/>
          <w:color w:val="000000"/>
          <w:szCs w:val="32"/>
        </w:rPr>
      </w:pPr>
    </w:p>
    <w:p>
      <w:pPr>
        <w:autoSpaceDE w:val="0"/>
        <w:spacing w:after="0" w:line="560" w:lineRule="atLeast"/>
        <w:jc w:val="both"/>
        <w:rPr>
          <w:rFonts w:hint="eastAsia" w:ascii="仿宋" w:hAnsi="仿宋" w:cs="Times New Roman"/>
          <w:color w:val="000000"/>
          <w:szCs w:val="32"/>
        </w:rPr>
      </w:pPr>
    </w:p>
    <w:p>
      <w:pPr>
        <w:autoSpaceDE w:val="0"/>
        <w:spacing w:after="0" w:line="560" w:lineRule="atLeast"/>
        <w:jc w:val="both"/>
        <w:rPr>
          <w:rFonts w:hint="eastAsia" w:ascii="仿宋" w:hAnsi="仿宋" w:cs="Times New Roman"/>
          <w:color w:val="000000"/>
          <w:szCs w:val="32"/>
        </w:rPr>
      </w:pPr>
    </w:p>
    <w:p>
      <w:pPr>
        <w:pStyle w:val="2"/>
        <w:spacing w:before="0" w:after="0" w:line="560" w:lineRule="atLeast"/>
        <w:rPr>
          <w:rFonts w:hint="eastAsia" w:ascii="方正小标宋_GBK" w:hAnsi="仿宋" w:eastAsia="方正小标宋_GBK" w:cs="方正小标宋_GBK"/>
          <w:sz w:val="44"/>
          <w:lang w:eastAsia="zh-CN"/>
        </w:rPr>
      </w:pPr>
      <w:bookmarkStart w:id="127" w:name="_Toc155804287"/>
      <w:bookmarkStart w:id="128" w:name="_Toc218517467"/>
      <w:r>
        <w:rPr>
          <w:rFonts w:hint="eastAsia" w:ascii="方正小标宋_GBK" w:hAnsi="仿宋" w:cs="方正小标宋_GBK"/>
          <w:sz w:val="44"/>
        </w:rPr>
        <w:t>59.非遗专业指导和业务培训</w:t>
      </w:r>
      <w:bookmarkEnd w:id="127"/>
      <w:bookmarkEnd w:id="128"/>
      <w:r>
        <w:rPr>
          <w:rFonts w:hint="eastAsia" w:ascii="方正小标宋_GBK" w:hAnsi="仿宋" w:cs="方正小标宋_GBK"/>
          <w:sz w:val="44"/>
          <w:lang w:eastAsia="zh-CN"/>
        </w:rPr>
        <w:t>服务指南</w:t>
      </w:r>
    </w:p>
    <w:p>
      <w:pPr>
        <w:spacing w:after="0" w:line="560" w:lineRule="atLeast"/>
        <w:ind w:firstLine="640" w:firstLineChars="200"/>
        <w:jc w:val="center"/>
        <w:rPr>
          <w:rFonts w:hint="eastAsia" w:ascii="仿宋" w:hAnsi="仿宋" w:cs="Times New Roman"/>
          <w:kern w:val="44"/>
          <w:szCs w:val="32"/>
        </w:rPr>
      </w:pPr>
      <w:r>
        <w:rPr>
          <w:rFonts w:ascii="仿宋" w:hAnsi="仿宋" w:cs="Times New Roman"/>
          <w:szCs w:val="32"/>
        </w:rPr>
        <w:t>（主动服务类）</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1.《关于同意单独设立省非物质文化遗产保护中心的批复》(皖编办〔2011〕122号)：承担安徽省非物质文化遗产保护有关具体工作。</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2.《关于安徽省非物质文化遗产保护中心内设机构的批复》(皖文人函〔2012〕54号)：研究部负责开展非遗专业指导及业务培训工作。</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二、受理单位</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淮南市文化和旅游局文化遗产利用与发展科</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相关社会组织及传承人</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从事非遗保护或传承相关工作</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无</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根据年度工作安排，以正式文件的方式通知相关机构参加会议，提供非遗业务指导及培训。</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八、服务时限</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根据工作计划统筹安排</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九、咨询方式</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淮南市文化和旅游局文化遗产利用与发展科</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电话：0554—6640303</w:t>
      </w:r>
    </w:p>
    <w:p>
      <w:pPr>
        <w:autoSpaceDE w:val="0"/>
        <w:spacing w:after="0" w:line="560" w:lineRule="atLeast"/>
        <w:ind w:firstLine="640" w:firstLineChars="200"/>
        <w:jc w:val="both"/>
        <w:rPr>
          <w:rFonts w:hint="eastAsia" w:ascii="仿宋_GB2312" w:hAnsi="仿宋_GB2312" w:eastAsia="仿宋_GB2312" w:cs="仿宋_GB2312"/>
          <w:color w:val="000000"/>
          <w:szCs w:val="32"/>
        </w:rPr>
      </w:pPr>
    </w:p>
    <w:p>
      <w:pPr>
        <w:autoSpaceDE w:val="0"/>
        <w:spacing w:after="0" w:line="560" w:lineRule="atLeast"/>
        <w:ind w:firstLine="640" w:firstLineChars="200"/>
        <w:jc w:val="both"/>
        <w:rPr>
          <w:rFonts w:hint="eastAsia" w:ascii="仿宋_GB2312" w:hAnsi="仿宋_GB2312" w:eastAsia="仿宋_GB2312" w:cs="仿宋_GB2312"/>
          <w:color w:val="000000"/>
          <w:szCs w:val="32"/>
        </w:rPr>
      </w:pPr>
    </w:p>
    <w:p>
      <w:pPr>
        <w:autoSpaceDE w:val="0"/>
        <w:spacing w:after="0" w:line="560" w:lineRule="atLeast"/>
        <w:ind w:firstLine="640" w:firstLineChars="200"/>
        <w:jc w:val="both"/>
        <w:rPr>
          <w:rFonts w:hint="eastAsia" w:ascii="仿宋_GB2312" w:hAnsi="仿宋_GB2312" w:eastAsia="仿宋_GB2312" w:cs="仿宋_GB2312"/>
          <w:color w:val="000000"/>
          <w:szCs w:val="32"/>
        </w:rPr>
      </w:pPr>
    </w:p>
    <w:p>
      <w:pPr>
        <w:autoSpaceDE w:val="0"/>
        <w:spacing w:after="0" w:line="560" w:lineRule="atLeast"/>
        <w:ind w:firstLine="640" w:firstLineChars="200"/>
        <w:jc w:val="both"/>
        <w:rPr>
          <w:rFonts w:hint="eastAsia" w:ascii="仿宋_GB2312" w:hAnsi="仿宋_GB2312" w:eastAsia="仿宋_GB2312" w:cs="仿宋_GB2312"/>
          <w:color w:val="000000"/>
          <w:szCs w:val="32"/>
        </w:rPr>
      </w:pPr>
    </w:p>
    <w:p>
      <w:pPr>
        <w:autoSpaceDE w:val="0"/>
        <w:spacing w:after="0" w:line="560" w:lineRule="atLeast"/>
        <w:ind w:firstLine="640" w:firstLineChars="200"/>
        <w:jc w:val="both"/>
        <w:rPr>
          <w:rFonts w:hint="eastAsia" w:ascii="仿宋_GB2312" w:hAnsi="仿宋_GB2312" w:eastAsia="仿宋_GB2312" w:cs="仿宋_GB2312"/>
          <w:color w:val="000000"/>
          <w:szCs w:val="32"/>
        </w:rPr>
      </w:pP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jc w:val="both"/>
        <w:rPr>
          <w:rFonts w:hint="eastAsia" w:ascii="仿宋" w:hAnsi="仿宋" w:cs="Times New Roman"/>
          <w:color w:val="000000"/>
          <w:szCs w:val="32"/>
        </w:rPr>
      </w:pPr>
    </w:p>
    <w:p>
      <w:pPr>
        <w:pStyle w:val="2"/>
        <w:numPr>
          <w:ilvl w:val="0"/>
          <w:numId w:val="7"/>
        </w:numPr>
        <w:spacing w:before="0" w:after="0" w:line="560" w:lineRule="atLeast"/>
        <w:ind w:firstLine="880" w:firstLineChars="200"/>
        <w:rPr>
          <w:rFonts w:hint="eastAsia" w:ascii="方正小标宋_GBK" w:hAnsi="仿宋" w:cs="方正小标宋_GBK"/>
          <w:sz w:val="44"/>
        </w:rPr>
      </w:pPr>
      <w:bookmarkStart w:id="129" w:name="_Toc155804288"/>
      <w:bookmarkStart w:id="130" w:name="_Toc218517468"/>
      <w:r>
        <w:rPr>
          <w:rFonts w:hint="eastAsia" w:ascii="方正小标宋_GBK" w:hAnsi="仿宋" w:cs="方正小标宋_GBK"/>
          <w:sz w:val="44"/>
        </w:rPr>
        <w:t>市级以上非遗项目代表性传承人</w:t>
      </w:r>
    </w:p>
    <w:p>
      <w:pPr>
        <w:pStyle w:val="2"/>
        <w:numPr>
          <w:ilvl w:val="0"/>
          <w:numId w:val="0"/>
        </w:numPr>
        <w:spacing w:before="0" w:after="0" w:line="560" w:lineRule="atLeast"/>
        <w:ind w:firstLine="2200" w:firstLineChars="500"/>
        <w:jc w:val="both"/>
        <w:rPr>
          <w:rFonts w:hint="eastAsia" w:ascii="方正小标宋_GBK" w:hAnsi="仿宋" w:eastAsia="方正小标宋_GBK" w:cs="Times New Roman"/>
          <w:sz w:val="44"/>
          <w:lang w:eastAsia="zh-CN"/>
        </w:rPr>
      </w:pPr>
      <w:r>
        <w:rPr>
          <w:rFonts w:hint="eastAsia" w:ascii="方正小标宋_GBK" w:hAnsi="仿宋" w:cs="方正小标宋_GBK"/>
          <w:sz w:val="44"/>
        </w:rPr>
        <w:t>数字化抢救性记录</w:t>
      </w:r>
      <w:bookmarkEnd w:id="129"/>
      <w:bookmarkEnd w:id="130"/>
      <w:r>
        <w:rPr>
          <w:rFonts w:hint="eastAsia" w:ascii="方正小标宋_GBK" w:hAnsi="仿宋" w:cs="方正小标宋_GBK"/>
          <w:sz w:val="44"/>
          <w:lang w:eastAsia="zh-CN"/>
        </w:rPr>
        <w:t>服务指南</w:t>
      </w:r>
    </w:p>
    <w:p>
      <w:pPr>
        <w:spacing w:after="0" w:line="560" w:lineRule="atLeast"/>
        <w:ind w:firstLine="640" w:firstLineChars="200"/>
        <w:jc w:val="center"/>
        <w:rPr>
          <w:rFonts w:hint="eastAsia" w:ascii="仿宋" w:hAnsi="仿宋" w:cs="Times New Roman"/>
          <w:kern w:val="44"/>
          <w:szCs w:val="32"/>
        </w:rPr>
      </w:pPr>
      <w:r>
        <w:rPr>
          <w:rFonts w:ascii="仿宋" w:hAnsi="仿宋" w:cs="Times New Roman"/>
          <w:szCs w:val="32"/>
        </w:rPr>
        <w:t>（主动服务类）</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中华人民共和国非物质文化遗产法》第一章第三条：国家对非物质文化遗产采取认定、记录、建档等措施予以保存，对体现中华民族优秀传统文化，具有历史、文学、艺术、科学价值的非物质文化遗产采取传承、传播等措施予以保护。</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2．《文化部关于国家级非物质文化遗产抢救性记录工作的通知》(文非遗函〔2015〕318号)第三条第(五)款：抢救性记录工作由各省(区、市)非物质文化遗产保护中心具体负责实施。</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w:t>
      </w:r>
      <w:r>
        <w:rPr>
          <w:rFonts w:hint="eastAsia" w:ascii="仿宋_GB2312" w:hAnsi="仿宋_GB2312" w:eastAsia="仿宋_GB2312" w:cs="仿宋_GB2312"/>
          <w:color w:val="000000"/>
          <w:szCs w:val="32"/>
          <w:lang w:val="en-US" w:eastAsia="zh-CN"/>
        </w:rPr>
        <w:t>.</w:t>
      </w:r>
      <w:r>
        <w:rPr>
          <w:rFonts w:hint="eastAsia" w:ascii="仿宋_GB2312" w:hAnsi="仿宋_GB2312" w:eastAsia="仿宋_GB2312" w:cs="仿宋_GB2312"/>
          <w:color w:val="000000"/>
          <w:szCs w:val="32"/>
        </w:rPr>
        <w:t>《关于同意单独设立省非物质文化遗产保护中心的批复》(皖编办〔2011〕122号)：承担安徽省非物质文化遗产保护有关具体工作。</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二、受理单位</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淮南市文化和旅游局文化遗产利用与发展科</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相关机构及市级以上非遗项目代表性传承人</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年满70周岁以上的、不满70周岁但体弱多病的国家级代表性传承人。</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无</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1.通过招标选择团队负责具体实施。团队成员包括项目负责人、学术专员、导演、摄像、录音、后期等相关人员。</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2.知识准备：熟悉传承人所属项目的历史源流、发展变迁及传承情况，编制传承人年表和传承谱系表。</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3.设备准备：根据技术标准配备相关设备。</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4.收集资料：有关市级以上传承人的所有文献资料，均在调查收集之列。主要包括纸质文献、微制品与电子文献、实物文献。</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5.设计方案：将各类资料和资源进行整合，将传承人年表以及相关人物和事件进行整合，制定初步工作计划。</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6.记录工作：采用影像为主的方式进行记录。包括：传承人口述记录；传承人项目实践记录；传承人教学记录。</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7.整理编辑：根据所有素材，最终形成口述片、项目实践片、传承教学片共 3 部文献片和1 部综述片。同时将原始素材按照规定模式整理成数字文献资源。</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8.形成工作卷宗：把从工作开始、进行到结束后形成的工作内容全套记录文本按照相关技术标准进行整理归档。</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根据需要安排。</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八、服务时限</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根据工作计划统筹安排</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九、咨询方式</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淮南市文化和旅游局文化遗产利用与发展科</w:t>
      </w:r>
    </w:p>
    <w:p>
      <w:pPr>
        <w:autoSpaceDE w:val="0"/>
        <w:spacing w:after="0" w:line="560" w:lineRule="atLeast"/>
        <w:ind w:firstLine="640" w:firstLineChars="200"/>
        <w:jc w:val="both"/>
        <w:rPr>
          <w:rFonts w:hint="eastAsia" w:ascii="仿宋" w:hAnsi="仿宋" w:cs="Times New Roman"/>
          <w:color w:val="000000"/>
          <w:szCs w:val="32"/>
        </w:rPr>
      </w:pPr>
      <w:r>
        <w:rPr>
          <w:rFonts w:hint="eastAsia" w:ascii="仿宋_GB2312" w:hAnsi="仿宋_GB2312" w:eastAsia="仿宋_GB2312" w:cs="仿宋_GB2312"/>
          <w:color w:val="000000"/>
          <w:szCs w:val="32"/>
        </w:rPr>
        <w:t>电话：0554—6640303</w:t>
      </w:r>
    </w:p>
    <w:p>
      <w:pPr>
        <w:autoSpaceDE w:val="0"/>
        <w:spacing w:after="0" w:line="560" w:lineRule="atLeast"/>
        <w:jc w:val="both"/>
        <w:rPr>
          <w:rFonts w:hint="eastAsia" w:ascii="仿宋" w:hAnsi="仿宋" w:cs="Times New Roman"/>
          <w:color w:val="000000"/>
          <w:szCs w:val="32"/>
        </w:rPr>
      </w:pPr>
    </w:p>
    <w:p>
      <w:pPr>
        <w:autoSpaceDE w:val="0"/>
        <w:spacing w:after="0" w:line="560" w:lineRule="atLeast"/>
        <w:jc w:val="both"/>
        <w:rPr>
          <w:rFonts w:hint="eastAsia" w:ascii="仿宋" w:hAnsi="仿宋" w:cs="Times New Roman"/>
          <w:color w:val="000000"/>
          <w:szCs w:val="32"/>
        </w:rPr>
      </w:pPr>
    </w:p>
    <w:p>
      <w:pPr>
        <w:autoSpaceDE w:val="0"/>
        <w:spacing w:after="0" w:line="560" w:lineRule="atLeast"/>
        <w:jc w:val="both"/>
        <w:rPr>
          <w:rFonts w:hint="eastAsia" w:ascii="仿宋" w:hAnsi="仿宋" w:cs="Times New Roman"/>
          <w:color w:val="000000"/>
          <w:szCs w:val="32"/>
        </w:rPr>
      </w:pPr>
    </w:p>
    <w:p>
      <w:pPr>
        <w:autoSpaceDE w:val="0"/>
        <w:spacing w:after="0" w:line="560" w:lineRule="atLeast"/>
        <w:jc w:val="both"/>
        <w:rPr>
          <w:rFonts w:hint="eastAsia" w:ascii="仿宋" w:hAnsi="仿宋" w:cs="Times New Roman"/>
          <w:color w:val="000000"/>
          <w:szCs w:val="32"/>
        </w:rPr>
      </w:pPr>
    </w:p>
    <w:p>
      <w:pPr>
        <w:autoSpaceDE w:val="0"/>
        <w:spacing w:after="0" w:line="560" w:lineRule="atLeast"/>
        <w:jc w:val="both"/>
        <w:rPr>
          <w:rFonts w:hint="eastAsia" w:ascii="仿宋" w:hAnsi="仿宋" w:cs="Times New Roman"/>
          <w:color w:val="000000"/>
          <w:szCs w:val="32"/>
        </w:rPr>
      </w:pPr>
    </w:p>
    <w:p>
      <w:pPr>
        <w:autoSpaceDE w:val="0"/>
        <w:spacing w:after="0" w:line="560" w:lineRule="atLeast"/>
        <w:jc w:val="both"/>
        <w:rPr>
          <w:rFonts w:hint="eastAsia" w:ascii="仿宋" w:hAnsi="仿宋" w:cs="Times New Roman"/>
          <w:color w:val="000000"/>
          <w:szCs w:val="32"/>
        </w:rPr>
      </w:pPr>
    </w:p>
    <w:p>
      <w:pPr>
        <w:autoSpaceDE w:val="0"/>
        <w:spacing w:after="0" w:line="560" w:lineRule="atLeast"/>
        <w:jc w:val="both"/>
        <w:rPr>
          <w:rFonts w:hint="eastAsia" w:ascii="仿宋" w:hAnsi="仿宋" w:cs="Times New Roman"/>
          <w:color w:val="000000"/>
          <w:szCs w:val="32"/>
        </w:rPr>
      </w:pPr>
    </w:p>
    <w:p>
      <w:pPr>
        <w:autoSpaceDE w:val="0"/>
        <w:spacing w:after="0" w:line="560" w:lineRule="atLeast"/>
        <w:jc w:val="both"/>
        <w:rPr>
          <w:rFonts w:hint="eastAsia" w:ascii="仿宋" w:hAnsi="仿宋" w:cs="Times New Roman"/>
          <w:color w:val="000000"/>
          <w:szCs w:val="32"/>
        </w:rPr>
      </w:pPr>
    </w:p>
    <w:p>
      <w:pPr>
        <w:autoSpaceDE w:val="0"/>
        <w:spacing w:after="0" w:line="560" w:lineRule="atLeast"/>
        <w:jc w:val="both"/>
        <w:rPr>
          <w:rFonts w:hint="eastAsia" w:ascii="仿宋" w:hAnsi="仿宋" w:cs="Times New Roman"/>
          <w:color w:val="000000"/>
          <w:szCs w:val="32"/>
        </w:rPr>
      </w:pPr>
    </w:p>
    <w:p>
      <w:pPr>
        <w:autoSpaceDE w:val="0"/>
        <w:spacing w:after="0" w:line="560" w:lineRule="atLeast"/>
        <w:jc w:val="both"/>
        <w:rPr>
          <w:rFonts w:hint="eastAsia" w:ascii="仿宋" w:hAnsi="仿宋" w:cs="Times New Roman"/>
          <w:color w:val="000000"/>
          <w:szCs w:val="32"/>
        </w:rPr>
      </w:pPr>
    </w:p>
    <w:p>
      <w:pPr>
        <w:autoSpaceDE w:val="0"/>
        <w:spacing w:after="0" w:line="560" w:lineRule="atLeast"/>
        <w:jc w:val="both"/>
        <w:rPr>
          <w:rFonts w:hint="eastAsia" w:ascii="仿宋" w:hAnsi="仿宋" w:cs="Times New Roman"/>
          <w:color w:val="000000"/>
          <w:szCs w:val="32"/>
        </w:rPr>
      </w:pPr>
    </w:p>
    <w:p>
      <w:pPr>
        <w:autoSpaceDE w:val="0"/>
        <w:spacing w:after="0" w:line="560" w:lineRule="atLeast"/>
        <w:jc w:val="both"/>
        <w:rPr>
          <w:rFonts w:hint="eastAsia" w:ascii="仿宋" w:hAnsi="仿宋" w:cs="Times New Roman"/>
          <w:color w:val="000000"/>
          <w:szCs w:val="32"/>
        </w:rPr>
      </w:pPr>
    </w:p>
    <w:p>
      <w:pPr>
        <w:autoSpaceDE w:val="0"/>
        <w:spacing w:after="0" w:line="560" w:lineRule="atLeast"/>
        <w:jc w:val="both"/>
        <w:rPr>
          <w:rFonts w:hint="eastAsia" w:ascii="仿宋" w:hAnsi="仿宋" w:cs="Times New Roman"/>
          <w:color w:val="000000"/>
          <w:szCs w:val="32"/>
        </w:rPr>
      </w:pPr>
    </w:p>
    <w:p>
      <w:pPr>
        <w:autoSpaceDE w:val="0"/>
        <w:spacing w:after="0" w:line="560" w:lineRule="atLeast"/>
        <w:jc w:val="both"/>
        <w:rPr>
          <w:rFonts w:hint="eastAsia" w:ascii="仿宋" w:hAnsi="仿宋" w:cs="Times New Roman"/>
          <w:color w:val="000000"/>
          <w:szCs w:val="32"/>
        </w:rPr>
      </w:pPr>
    </w:p>
    <w:p>
      <w:pPr>
        <w:autoSpaceDE w:val="0"/>
        <w:spacing w:after="0" w:line="560" w:lineRule="atLeast"/>
        <w:jc w:val="both"/>
        <w:rPr>
          <w:rFonts w:hint="eastAsia" w:ascii="仿宋" w:hAnsi="仿宋" w:cs="Times New Roman"/>
          <w:color w:val="000000"/>
          <w:szCs w:val="32"/>
        </w:rPr>
      </w:pPr>
    </w:p>
    <w:p>
      <w:pPr>
        <w:autoSpaceDE w:val="0"/>
        <w:spacing w:after="0" w:line="560" w:lineRule="atLeast"/>
        <w:jc w:val="both"/>
        <w:rPr>
          <w:rFonts w:hint="eastAsia" w:ascii="仿宋" w:hAnsi="仿宋" w:cs="Times New Roman"/>
          <w:color w:val="000000"/>
          <w:szCs w:val="32"/>
        </w:rPr>
      </w:pPr>
    </w:p>
    <w:p>
      <w:pPr>
        <w:autoSpaceDE w:val="0"/>
        <w:spacing w:after="0" w:line="560" w:lineRule="atLeast"/>
        <w:jc w:val="both"/>
        <w:rPr>
          <w:rFonts w:hint="eastAsia" w:ascii="仿宋" w:hAnsi="仿宋" w:cs="Times New Roman"/>
          <w:color w:val="000000"/>
          <w:szCs w:val="32"/>
        </w:rPr>
      </w:pPr>
    </w:p>
    <w:p>
      <w:pPr>
        <w:autoSpaceDE w:val="0"/>
        <w:spacing w:after="0" w:line="560" w:lineRule="atLeast"/>
        <w:jc w:val="both"/>
        <w:rPr>
          <w:rFonts w:hint="eastAsia" w:ascii="仿宋" w:hAnsi="仿宋" w:cs="Times New Roman"/>
          <w:color w:val="000000"/>
          <w:szCs w:val="32"/>
        </w:rPr>
      </w:pPr>
    </w:p>
    <w:p>
      <w:pPr>
        <w:autoSpaceDE w:val="0"/>
        <w:spacing w:after="0" w:line="560" w:lineRule="atLeast"/>
        <w:jc w:val="both"/>
        <w:rPr>
          <w:rFonts w:hint="eastAsia" w:ascii="仿宋" w:hAnsi="仿宋" w:cs="Times New Roman"/>
          <w:color w:val="000000"/>
          <w:szCs w:val="32"/>
        </w:rPr>
      </w:pPr>
    </w:p>
    <w:p>
      <w:pPr>
        <w:pStyle w:val="2"/>
        <w:spacing w:before="0" w:after="0" w:line="560" w:lineRule="atLeast"/>
        <w:rPr>
          <w:rFonts w:hint="eastAsia" w:ascii="方正小标宋_GBK" w:hAnsi="仿宋" w:eastAsia="方正小标宋_GBK" w:cs="方正小标宋_GBK"/>
          <w:sz w:val="44"/>
          <w:lang w:eastAsia="zh-CN"/>
        </w:rPr>
      </w:pPr>
      <w:bookmarkStart w:id="131" w:name="_Toc155804289"/>
      <w:bookmarkStart w:id="132" w:name="_Toc218517469"/>
      <w:r>
        <w:rPr>
          <w:rFonts w:hint="eastAsia" w:ascii="方正小标宋_GBK" w:hAnsi="仿宋" w:cs="Times New Roman"/>
          <w:sz w:val="44"/>
        </w:rPr>
        <w:t>61.</w:t>
      </w:r>
      <w:r>
        <w:rPr>
          <w:rFonts w:hint="eastAsia" w:ascii="方正小标宋_GBK" w:hAnsi="仿宋" w:cs="方正小标宋_GBK"/>
          <w:sz w:val="44"/>
        </w:rPr>
        <w:t>非遗基本信息网上查询服务</w:t>
      </w:r>
      <w:bookmarkEnd w:id="131"/>
      <w:bookmarkEnd w:id="132"/>
      <w:r>
        <w:rPr>
          <w:rFonts w:hint="eastAsia" w:ascii="方正小标宋_GBK" w:hAnsi="仿宋" w:cs="方正小标宋_GBK"/>
          <w:sz w:val="44"/>
          <w:lang w:eastAsia="zh-CN"/>
        </w:rPr>
        <w:t>服务指南</w:t>
      </w:r>
    </w:p>
    <w:p>
      <w:pPr>
        <w:spacing w:after="0" w:line="560" w:lineRule="atLeast"/>
        <w:ind w:firstLine="640" w:firstLineChars="200"/>
        <w:jc w:val="center"/>
        <w:rPr>
          <w:rFonts w:hint="eastAsia" w:ascii="仿宋" w:hAnsi="仿宋" w:cs="Times New Roman"/>
          <w:color w:val="000000"/>
          <w:szCs w:val="32"/>
        </w:rPr>
      </w:pPr>
      <w:r>
        <w:rPr>
          <w:rFonts w:ascii="仿宋" w:hAnsi="仿宋" w:cs="Times New Roman"/>
          <w:szCs w:val="32"/>
        </w:rPr>
        <w:t>（依申请类）</w:t>
      </w:r>
    </w:p>
    <w:p>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 xml:space="preserve">《中华人民共和国非物质文化遗产法》第二章第十二条第一款：文化主管部门和其他有关部门进行非物质文化遗产调查，应当对非物质文化遗产予以认定、记录、建档，建立健全调查信息共享机制。第二章第十三条：文化主管部门应当全面了解非物质文化遗产有关情况，建立非物质文化遗产档案及相关数据库。除依法应当保密的外，非物质文化遗产档案及相关数据信息应当公开，便于公众查阅。 </w:t>
      </w:r>
    </w:p>
    <w:p>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二、受理单位</w:t>
      </w:r>
    </w:p>
    <w:p>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淮南市文化和旅游局文化遗产利用与发展科</w:t>
      </w:r>
    </w:p>
    <w:p>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相关机构及公众</w:t>
      </w:r>
    </w:p>
    <w:p>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1、设备已接入互联网；</w:t>
      </w:r>
    </w:p>
    <w:p>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2、能准确表达查询意愿。</w:t>
      </w:r>
    </w:p>
    <w:p>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无需申报材料。</w:t>
      </w:r>
    </w:p>
    <w:p>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1.在网页中文搜索栏输入“安徽省非物质文化遗产网”，或直接登录网址：www.anhuify.net</w:t>
      </w:r>
    </w:p>
    <w:p>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网站前台栏目包括“中心简介”、“新闻动态”、“热门专题”、“媒体关注”、“非遗项目”、“非遗传人”、“保护载体”、“非遗作品”、“非遗论坛”、“非遗旅游”、“非遗地图”、“政策法规”、“通知公告”、“下载中心”等栏目，用户可根据需要自行选择。</w:t>
      </w:r>
    </w:p>
    <w:p>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网站提供非遗项目、传承人、保护载体（保护单位、传习基地、传习所等）录入、检索、展示，可分别根据项目名称（传承人姓名）、所属类别、所属级别、所属批次等信息进行检索查询。进入网站“非遗地图”，可查询到安徽省所有国家级项目的地理位置。进入其他页面后请根据提示进行查询。</w:t>
      </w:r>
    </w:p>
    <w:p>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4.省非遗保护中心相关工作人员、各市县非遗中心、保护单位及相关部门等可在网站后台进行用户注册、登录，按角色权限分配管理功能。</w:t>
      </w:r>
    </w:p>
    <w:p>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5.省非遗保护中心、各市县非遗中心、保护单位及相关部门均可登录后台系统，根据权限分栏目选择提交稿件，完成稿件在线提交、审阅、修改、批复工作。同步提供稿件查询统计功能。</w:t>
      </w:r>
    </w:p>
    <w:p>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八、服务时限</w:t>
      </w:r>
    </w:p>
    <w:p>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即时查询</w:t>
      </w:r>
    </w:p>
    <w:p>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九、咨询方式</w:t>
      </w:r>
    </w:p>
    <w:p>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淮南市文化和旅游局文化遗产利用与发展科</w:t>
      </w:r>
    </w:p>
    <w:p>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电话：0554—6640303</w:t>
      </w:r>
    </w:p>
    <w:p>
      <w:pPr>
        <w:autoSpaceDE w:val="0"/>
        <w:spacing w:after="0" w:line="560" w:lineRule="atLeast"/>
        <w:ind w:firstLine="640" w:firstLineChars="200"/>
        <w:jc w:val="both"/>
        <w:rPr>
          <w:rFonts w:hint="eastAsia" w:ascii="仿宋" w:hAnsi="仿宋" w:cs="Times New Roman"/>
          <w:color w:val="000000"/>
          <w:szCs w:val="32"/>
        </w:rPr>
      </w:pPr>
    </w:p>
    <w:p>
      <w:pPr>
        <w:pStyle w:val="2"/>
        <w:spacing w:before="0" w:after="0" w:line="560" w:lineRule="atLeast"/>
        <w:rPr>
          <w:rFonts w:hint="eastAsia" w:ascii="方正小标宋_GBK" w:hAnsi="仿宋" w:eastAsia="方正小标宋_GBK" w:cs="方正小标宋_GBK"/>
          <w:sz w:val="44"/>
          <w:lang w:eastAsia="zh-CN"/>
        </w:rPr>
      </w:pPr>
      <w:bookmarkStart w:id="133" w:name="_Toc218517470"/>
      <w:bookmarkStart w:id="134" w:name="_Toc155804290"/>
      <w:r>
        <w:rPr>
          <w:rFonts w:hint="eastAsia" w:ascii="方正小标宋_GBK" w:hAnsi="仿宋" w:cs="方正小标宋_GBK"/>
          <w:sz w:val="44"/>
        </w:rPr>
        <w:t>62.文化艺术品交流</w:t>
      </w:r>
      <w:bookmarkEnd w:id="133"/>
      <w:bookmarkEnd w:id="134"/>
      <w:r>
        <w:rPr>
          <w:rFonts w:hint="eastAsia" w:ascii="方正小标宋_GBK" w:hAnsi="仿宋" w:cs="方正小标宋_GBK"/>
          <w:sz w:val="44"/>
          <w:lang w:eastAsia="zh-CN"/>
        </w:rPr>
        <w:t>服务指南</w:t>
      </w:r>
    </w:p>
    <w:p>
      <w:pPr>
        <w:autoSpaceDE w:val="0"/>
        <w:spacing w:after="0" w:line="560" w:lineRule="atLeast"/>
        <w:ind w:firstLine="640" w:firstLineChars="200"/>
        <w:jc w:val="center"/>
        <w:rPr>
          <w:rFonts w:hint="eastAsia" w:ascii="仿宋" w:hAnsi="仿宋" w:cs="Times New Roman"/>
          <w:kern w:val="44"/>
          <w:szCs w:val="32"/>
        </w:rPr>
      </w:pPr>
      <w:r>
        <w:rPr>
          <w:rFonts w:ascii="仿宋" w:hAnsi="仿宋" w:cs="Times New Roman"/>
          <w:kern w:val="44"/>
          <w:szCs w:val="32"/>
        </w:rPr>
        <w:t>（主动服务类）</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w:t>
      </w:r>
      <w:r>
        <w:rPr>
          <w:rFonts w:hint="eastAsia" w:ascii="仿宋_GB2312" w:hAnsi="仿宋_GB2312" w:eastAsia="仿宋_GB2312" w:cs="仿宋_GB2312"/>
          <w:color w:val="000000"/>
          <w:szCs w:val="32"/>
          <w:lang w:val="en-US" w:eastAsia="zh-CN"/>
        </w:rPr>
        <w:t>中华人民共和国公共文化服务保障法</w:t>
      </w:r>
      <w:r>
        <w:rPr>
          <w:rFonts w:hint="eastAsia" w:ascii="仿宋_GB2312" w:hAnsi="仿宋_GB2312" w:eastAsia="仿宋_GB2312" w:cs="仿宋_GB2312"/>
          <w:color w:val="000000"/>
          <w:szCs w:val="32"/>
        </w:rPr>
        <w:t>》第三章</w:t>
      </w:r>
      <w:r>
        <w:rPr>
          <w:rFonts w:hint="eastAsia" w:ascii="仿宋_GB2312" w:hAnsi="仿宋_GB2312" w:eastAsia="仿宋_GB2312" w:cs="仿宋_GB2312"/>
          <w:color w:val="000000"/>
          <w:szCs w:val="32"/>
          <w:lang w:val="en-US" w:eastAsia="zh-CN"/>
        </w:rPr>
        <w:t>第二十九条：公益性文化单位应当完善服务项目、丰富服务内容，创造条件向公众提供免费或者优惠的文艺演出、陈列展览、电影放映、广播电视节目收听收看、阅读服务、艺术培训等，并为公众开展文化活动提供支持和帮助</w:t>
      </w:r>
      <w:r>
        <w:rPr>
          <w:rFonts w:hint="eastAsia" w:ascii="仿宋_GB2312" w:hAnsi="仿宋_GB2312" w:eastAsia="仿宋_GB2312" w:cs="仿宋_GB2312"/>
          <w:color w:val="000000"/>
          <w:szCs w:val="32"/>
        </w:rPr>
        <w:t>。</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2.</w:t>
      </w:r>
      <w:r>
        <w:rPr>
          <w:rFonts w:hint="eastAsia" w:ascii="仿宋_GB2312" w:hAnsi="仿宋_GB2312" w:eastAsia="仿宋_GB2312" w:cs="仿宋_GB2312"/>
          <w:color w:val="000000"/>
          <w:szCs w:val="32"/>
        </w:rPr>
        <w:t>《关于同意安徽省文物总店增挂安徽省文化艺术品交流中心牌子的批复》（省编办〔2004〕156号），省文化艺术品交流中心职能和职责：负责全省文物的收集、保护、交流。   </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二、受理单位</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市文物保护中心</w:t>
      </w:r>
    </w:p>
    <w:p>
      <w:pPr>
        <w:autoSpaceDE w:val="0"/>
        <w:spacing w:after="0" w:line="560" w:lineRule="atLeast"/>
        <w:ind w:firstLine="640" w:firstLineChars="200"/>
        <w:jc w:val="both"/>
        <w:rPr>
          <w:rFonts w:hint="eastAsia" w:ascii="仿宋_GB2312" w:hAnsi="仿宋_GB2312" w:eastAsia="仿宋_GB2312" w:cs="仿宋_GB2312"/>
          <w:kern w:val="44"/>
          <w:szCs w:val="32"/>
        </w:rPr>
      </w:pPr>
      <w:r>
        <w:rPr>
          <w:rFonts w:hint="eastAsia" w:ascii="仿宋_GB2312" w:hAnsi="仿宋_GB2312" w:eastAsia="仿宋_GB2312" w:cs="仿宋_GB2312"/>
          <w:kern w:val="44"/>
          <w:szCs w:val="32"/>
        </w:rPr>
        <w:t>三、服务对象</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公民</w:t>
      </w:r>
    </w:p>
    <w:p>
      <w:pPr>
        <w:autoSpaceDE w:val="0"/>
        <w:spacing w:after="0" w:line="560" w:lineRule="atLeast"/>
        <w:ind w:firstLine="640" w:firstLineChars="200"/>
        <w:jc w:val="both"/>
        <w:rPr>
          <w:rFonts w:hint="eastAsia" w:ascii="仿宋_GB2312" w:hAnsi="仿宋_GB2312" w:eastAsia="仿宋_GB2312" w:cs="仿宋_GB2312"/>
          <w:kern w:val="44"/>
          <w:szCs w:val="32"/>
        </w:rPr>
      </w:pPr>
      <w:r>
        <w:rPr>
          <w:rFonts w:hint="eastAsia" w:ascii="仿宋_GB2312" w:hAnsi="仿宋_GB2312" w:eastAsia="仿宋_GB2312" w:cs="仿宋_GB2312"/>
          <w:kern w:val="44"/>
          <w:szCs w:val="32"/>
        </w:rPr>
        <w:t>四、服务条件</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公众文化需求</w:t>
      </w:r>
    </w:p>
    <w:p>
      <w:pPr>
        <w:autoSpaceDE w:val="0"/>
        <w:spacing w:after="0" w:line="560" w:lineRule="atLeast"/>
        <w:ind w:firstLine="640" w:firstLineChars="200"/>
        <w:jc w:val="both"/>
        <w:rPr>
          <w:rFonts w:hint="eastAsia" w:ascii="仿宋_GB2312" w:hAnsi="仿宋_GB2312" w:eastAsia="仿宋_GB2312" w:cs="仿宋_GB2312"/>
          <w:kern w:val="44"/>
          <w:szCs w:val="32"/>
        </w:rPr>
      </w:pPr>
      <w:r>
        <w:rPr>
          <w:rFonts w:hint="eastAsia" w:ascii="仿宋_GB2312" w:hAnsi="仿宋_GB2312" w:eastAsia="仿宋_GB2312" w:cs="仿宋_GB2312"/>
          <w:kern w:val="44"/>
          <w:szCs w:val="32"/>
        </w:rPr>
        <w:t>五、申报材料</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无需申报材料。</w:t>
      </w:r>
    </w:p>
    <w:p>
      <w:pPr>
        <w:autoSpaceDE w:val="0"/>
        <w:spacing w:after="0" w:line="560" w:lineRule="atLeast"/>
        <w:ind w:firstLine="640" w:firstLineChars="200"/>
        <w:jc w:val="both"/>
        <w:rPr>
          <w:rFonts w:hint="eastAsia" w:ascii="仿宋_GB2312" w:hAnsi="仿宋_GB2312" w:eastAsia="仿宋_GB2312" w:cs="仿宋_GB2312"/>
          <w:kern w:val="44"/>
          <w:szCs w:val="32"/>
        </w:rPr>
      </w:pPr>
      <w:r>
        <w:rPr>
          <w:rFonts w:hint="eastAsia" w:ascii="仿宋_GB2312" w:hAnsi="仿宋_GB2312" w:eastAsia="仿宋_GB2312" w:cs="仿宋_GB2312"/>
          <w:kern w:val="44"/>
          <w:szCs w:val="32"/>
        </w:rPr>
        <w:t>六、服务流程</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1、文化艺术品交流会的申报，经主管部门批准。</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2、发布文化艺术品交流会时间、地点、内容。</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3、发布文化艺术品交流会期限。</w:t>
      </w:r>
    </w:p>
    <w:p>
      <w:pPr>
        <w:autoSpaceDE w:val="0"/>
        <w:spacing w:after="0" w:line="560" w:lineRule="atLeast"/>
        <w:ind w:firstLine="640" w:firstLineChars="200"/>
        <w:jc w:val="both"/>
        <w:rPr>
          <w:rFonts w:hint="eastAsia" w:ascii="仿宋_GB2312" w:hAnsi="仿宋_GB2312" w:eastAsia="仿宋_GB2312" w:cs="仿宋_GB2312"/>
          <w:kern w:val="44"/>
          <w:szCs w:val="32"/>
        </w:rPr>
      </w:pPr>
      <w:r>
        <w:rPr>
          <w:rFonts w:hint="eastAsia" w:ascii="仿宋_GB2312" w:hAnsi="仿宋_GB2312" w:eastAsia="仿宋_GB2312" w:cs="仿宋_GB2312"/>
          <w:kern w:val="44"/>
          <w:szCs w:val="32"/>
        </w:rPr>
        <w:t>七、收费依据及标准</w:t>
      </w:r>
    </w:p>
    <w:p>
      <w:pPr>
        <w:autoSpaceDE w:val="0"/>
        <w:spacing w:after="0" w:line="560" w:lineRule="atLeast"/>
        <w:ind w:firstLine="640" w:firstLineChars="200"/>
        <w:jc w:val="both"/>
        <w:rPr>
          <w:rFonts w:hint="eastAsia" w:ascii="仿宋_GB2312" w:hAnsi="仿宋_GB2312" w:eastAsia="仿宋_GB2312" w:cs="仿宋_GB2312"/>
          <w:kern w:val="44"/>
          <w:szCs w:val="32"/>
        </w:rPr>
      </w:pPr>
      <w:r>
        <w:rPr>
          <w:rFonts w:hint="eastAsia" w:ascii="仿宋_GB2312" w:hAnsi="仿宋_GB2312" w:eastAsia="仿宋_GB2312" w:cs="仿宋_GB2312"/>
          <w:color w:val="000000"/>
          <w:szCs w:val="32"/>
        </w:rPr>
        <w:t>免费</w:t>
      </w:r>
    </w:p>
    <w:p>
      <w:pPr>
        <w:autoSpaceDE w:val="0"/>
        <w:spacing w:after="0" w:line="560" w:lineRule="atLeast"/>
        <w:ind w:firstLine="640" w:firstLineChars="200"/>
        <w:jc w:val="both"/>
        <w:rPr>
          <w:rFonts w:hint="eastAsia" w:ascii="仿宋_GB2312" w:hAnsi="仿宋_GB2312" w:eastAsia="仿宋_GB2312" w:cs="仿宋_GB2312"/>
          <w:kern w:val="44"/>
          <w:szCs w:val="32"/>
        </w:rPr>
      </w:pPr>
      <w:r>
        <w:rPr>
          <w:rFonts w:hint="eastAsia" w:ascii="仿宋_GB2312" w:hAnsi="仿宋_GB2312" w:eastAsia="仿宋_GB2312" w:cs="仿宋_GB2312"/>
          <w:kern w:val="44"/>
          <w:szCs w:val="32"/>
        </w:rPr>
        <w:t>八、服务时限</w:t>
      </w:r>
    </w:p>
    <w:p>
      <w:pPr>
        <w:autoSpaceDE w:val="0"/>
        <w:spacing w:after="0" w:line="560" w:lineRule="atLeast"/>
        <w:ind w:firstLine="640" w:firstLineChars="200"/>
        <w:jc w:val="both"/>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rPr>
        <w:t>交流会期间</w:t>
      </w:r>
      <w:r>
        <w:rPr>
          <w:rFonts w:hint="eastAsia" w:ascii="仿宋_GB2312" w:hAnsi="仿宋_GB2312" w:eastAsia="仿宋_GB2312" w:cs="仿宋_GB2312"/>
          <w:color w:val="000000"/>
          <w:szCs w:val="32"/>
          <w:lang w:val="en-US" w:eastAsia="zh-CN"/>
        </w:rPr>
        <w:t>发布时间，</w:t>
      </w:r>
    </w:p>
    <w:p>
      <w:pPr>
        <w:autoSpaceDE w:val="0"/>
        <w:spacing w:after="0" w:line="560" w:lineRule="atLeast"/>
        <w:ind w:firstLine="640" w:firstLineChars="200"/>
        <w:jc w:val="both"/>
        <w:rPr>
          <w:rFonts w:hint="eastAsia" w:ascii="仿宋_GB2312" w:hAnsi="仿宋_GB2312" w:eastAsia="仿宋_GB2312" w:cs="仿宋_GB2312"/>
          <w:kern w:val="44"/>
          <w:szCs w:val="32"/>
        </w:rPr>
      </w:pPr>
      <w:r>
        <w:rPr>
          <w:rFonts w:hint="eastAsia" w:ascii="仿宋_GB2312" w:hAnsi="仿宋_GB2312" w:eastAsia="仿宋_GB2312" w:cs="仿宋_GB2312"/>
          <w:kern w:val="44"/>
          <w:szCs w:val="32"/>
        </w:rPr>
        <w:t>九、咨询方式</w:t>
      </w:r>
    </w:p>
    <w:p>
      <w:pPr>
        <w:spacing w:after="0" w:line="560" w:lineRule="atLeast"/>
        <w:ind w:firstLine="640" w:firstLineChars="200"/>
        <w:jc w:val="both"/>
        <w:rPr>
          <w:rFonts w:hint="default"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 xml:space="preserve">淮南市文物保护中心    </w:t>
      </w:r>
      <w:r>
        <w:rPr>
          <w:rFonts w:hint="eastAsia" w:ascii="仿宋_GB2312" w:hAnsi="仿宋_GB2312" w:eastAsia="仿宋_GB2312" w:cs="仿宋_GB2312"/>
          <w:color w:val="000000"/>
          <w:szCs w:val="32"/>
        </w:rPr>
        <w:t>电话：055</w:t>
      </w:r>
      <w:r>
        <w:rPr>
          <w:rFonts w:hint="eastAsia" w:ascii="仿宋_GB2312" w:hAnsi="仿宋_GB2312" w:eastAsia="仿宋_GB2312" w:cs="仿宋_GB2312"/>
          <w:color w:val="000000"/>
          <w:szCs w:val="32"/>
          <w:lang w:val="en-US" w:eastAsia="zh-CN"/>
        </w:rPr>
        <w:t>4—6609910</w:t>
      </w:r>
    </w:p>
    <w:p>
      <w:pPr>
        <w:spacing w:after="0" w:line="560" w:lineRule="atLeast"/>
        <w:ind w:firstLine="640" w:firstLineChars="200"/>
        <w:jc w:val="both"/>
        <w:rPr>
          <w:rFonts w:hint="eastAsia" w:ascii="仿宋_GB2312" w:hAnsi="仿宋_GB2312" w:eastAsia="仿宋_GB2312" w:cs="仿宋_GB2312"/>
          <w:color w:val="000000"/>
          <w:szCs w:val="32"/>
        </w:rPr>
      </w:pPr>
    </w:p>
    <w:p>
      <w:pPr>
        <w:spacing w:after="0" w:line="560" w:lineRule="atLeast"/>
        <w:ind w:firstLine="640" w:firstLineChars="200"/>
        <w:jc w:val="both"/>
        <w:rPr>
          <w:rFonts w:hint="eastAsia" w:ascii="仿宋_GB2312" w:hAnsi="仿宋_GB2312" w:eastAsia="仿宋_GB2312" w:cs="仿宋_GB2312"/>
          <w:color w:val="000000"/>
          <w:szCs w:val="32"/>
        </w:rPr>
      </w:pPr>
    </w:p>
    <w:p>
      <w:pPr>
        <w:spacing w:after="0" w:line="560" w:lineRule="atLeast"/>
        <w:ind w:firstLine="640" w:firstLineChars="200"/>
        <w:jc w:val="both"/>
        <w:rPr>
          <w:rFonts w:hint="eastAsia" w:ascii="仿宋_GB2312" w:hAnsi="仿宋_GB2312" w:eastAsia="仿宋_GB2312" w:cs="仿宋_GB2312"/>
          <w:color w:val="000000"/>
          <w:szCs w:val="32"/>
        </w:rPr>
      </w:pPr>
    </w:p>
    <w:p>
      <w:pPr>
        <w:spacing w:after="0" w:line="560" w:lineRule="atLeast"/>
        <w:ind w:firstLine="640" w:firstLineChars="200"/>
        <w:jc w:val="both"/>
        <w:rPr>
          <w:rFonts w:hint="eastAsia" w:ascii="仿宋_GB2312" w:hAnsi="仿宋_GB2312" w:eastAsia="仿宋_GB2312" w:cs="仿宋_GB2312"/>
          <w:color w:val="000000"/>
          <w:szCs w:val="32"/>
        </w:rPr>
      </w:pPr>
    </w:p>
    <w:p>
      <w:pPr>
        <w:spacing w:after="0" w:line="560" w:lineRule="atLeast"/>
        <w:ind w:firstLine="640" w:firstLineChars="200"/>
        <w:jc w:val="both"/>
        <w:rPr>
          <w:rFonts w:hint="eastAsia" w:ascii="仿宋_GB2312" w:hAnsi="仿宋_GB2312" w:eastAsia="仿宋_GB2312" w:cs="仿宋_GB2312"/>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jc w:val="both"/>
        <w:rPr>
          <w:rFonts w:hint="eastAsia" w:ascii="仿宋" w:hAnsi="仿宋" w:cs="Times New Roman"/>
          <w:color w:val="000000"/>
          <w:szCs w:val="32"/>
        </w:rPr>
      </w:pPr>
    </w:p>
    <w:p>
      <w:pPr>
        <w:spacing w:after="0" w:line="560" w:lineRule="atLeast"/>
        <w:jc w:val="both"/>
        <w:rPr>
          <w:rFonts w:hint="eastAsia" w:ascii="仿宋" w:hAnsi="仿宋" w:cs="Times New Roman"/>
          <w:color w:val="000000"/>
          <w:szCs w:val="32"/>
        </w:rPr>
      </w:pPr>
    </w:p>
    <w:p>
      <w:pPr>
        <w:spacing w:after="0" w:line="560" w:lineRule="atLeast"/>
        <w:jc w:val="both"/>
        <w:rPr>
          <w:rFonts w:hint="eastAsia" w:ascii="仿宋" w:hAnsi="仿宋" w:cs="Times New Roman"/>
          <w:color w:val="000000"/>
          <w:szCs w:val="32"/>
        </w:rPr>
      </w:pPr>
    </w:p>
    <w:p>
      <w:pPr>
        <w:pStyle w:val="2"/>
        <w:spacing w:before="0" w:after="0" w:line="560" w:lineRule="atLeast"/>
        <w:rPr>
          <w:rFonts w:hint="eastAsia" w:ascii="方正小标宋_GBK" w:hAnsi="仿宋" w:eastAsia="方正小标宋_GBK" w:cs="方正小标宋_GBK"/>
          <w:sz w:val="44"/>
          <w:lang w:eastAsia="zh-CN"/>
        </w:rPr>
      </w:pPr>
      <w:bookmarkStart w:id="135" w:name="_Toc218517471"/>
      <w:bookmarkStart w:id="136" w:name="_Toc155804291"/>
      <w:r>
        <w:rPr>
          <w:rFonts w:hint="eastAsia" w:ascii="方正小标宋_GBK" w:hAnsi="仿宋" w:cs="方正小标宋_GBK"/>
          <w:sz w:val="44"/>
        </w:rPr>
        <w:t>63.导游员资格证书遗失补办</w:t>
      </w:r>
      <w:bookmarkEnd w:id="135"/>
      <w:bookmarkEnd w:id="136"/>
      <w:r>
        <w:rPr>
          <w:rFonts w:hint="eastAsia" w:ascii="方正小标宋_GBK" w:hAnsi="仿宋" w:cs="方正小标宋_GBK"/>
          <w:sz w:val="44"/>
          <w:lang w:eastAsia="zh-CN"/>
        </w:rPr>
        <w:t>服务指南</w:t>
      </w:r>
    </w:p>
    <w:p>
      <w:pPr>
        <w:spacing w:after="0" w:line="560" w:lineRule="atLeast"/>
        <w:ind w:firstLine="640" w:firstLineChars="200"/>
        <w:jc w:val="center"/>
        <w:rPr>
          <w:rFonts w:hint="eastAsia" w:ascii="仿宋_GB2312" w:hAnsi="仿宋_GB2312" w:eastAsia="仿宋_GB2312" w:cs="仿宋_GB2312"/>
          <w:szCs w:val="32"/>
        </w:rPr>
      </w:pPr>
      <w:r>
        <w:rPr>
          <w:rFonts w:hint="eastAsia" w:ascii="仿宋_GB2312" w:hAnsi="仿宋_GB2312" w:eastAsia="仿宋_GB2312" w:cs="仿宋_GB2312"/>
          <w:szCs w:val="32"/>
        </w:rPr>
        <w:t>（依申请类）</w:t>
      </w:r>
    </w:p>
    <w:p>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企业群众实际需要，已常态化开展。</w:t>
      </w:r>
    </w:p>
    <w:p>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市文化和旅游局市场监督管理科（行政审批服务科）</w:t>
      </w:r>
    </w:p>
    <w:p>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公民</w:t>
      </w:r>
    </w:p>
    <w:p>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333333"/>
          <w:szCs w:val="32"/>
          <w:shd w:val="clear" w:color="auto" w:fill="FFFFFF"/>
        </w:rPr>
      </w:pPr>
      <w:r>
        <w:rPr>
          <w:rFonts w:hint="eastAsia" w:ascii="仿宋_GB2312" w:hAnsi="仿宋_GB2312" w:eastAsia="仿宋_GB2312" w:cs="仿宋_GB2312"/>
          <w:color w:val="333333"/>
          <w:szCs w:val="32"/>
          <w:shd w:val="clear" w:color="auto" w:fill="FFFFFF"/>
        </w:rPr>
        <w:t>持证人发现导游资格证遗失</w:t>
      </w:r>
    </w:p>
    <w:p>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五、服务流程</w:t>
      </w:r>
    </w:p>
    <w:p>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333333"/>
          <w:szCs w:val="32"/>
          <w:shd w:val="clear" w:color="auto" w:fill="FFFFFF"/>
        </w:rPr>
      </w:pPr>
      <w:r>
        <w:rPr>
          <w:rFonts w:hint="eastAsia" w:ascii="仿宋_GB2312" w:hAnsi="仿宋_GB2312" w:eastAsia="仿宋_GB2312" w:cs="仿宋_GB2312"/>
          <w:color w:val="333333"/>
          <w:szCs w:val="32"/>
          <w:shd w:val="clear" w:color="auto" w:fill="FFFFFF"/>
        </w:rPr>
        <w:t>1.受理：各市文化和旅游局收集本区域申请人相关材料，核审相关信息，定期向省文化和旅游厅报送；</w:t>
      </w:r>
    </w:p>
    <w:p>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333333"/>
          <w:szCs w:val="32"/>
          <w:shd w:val="clear" w:color="auto" w:fill="FFFFFF"/>
        </w:rPr>
      </w:pPr>
      <w:r>
        <w:rPr>
          <w:rFonts w:hint="eastAsia" w:ascii="仿宋_GB2312" w:hAnsi="仿宋_GB2312" w:eastAsia="仿宋_GB2312" w:cs="仿宋_GB2312"/>
          <w:color w:val="333333"/>
          <w:szCs w:val="32"/>
          <w:shd w:val="clear" w:color="auto" w:fill="FFFFFF"/>
        </w:rPr>
        <w:t>2.校对：省文化和旅游厅将申请人信息与发证数据库核对；</w:t>
      </w:r>
    </w:p>
    <w:p>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333333"/>
          <w:szCs w:val="32"/>
          <w:shd w:val="clear" w:color="auto" w:fill="FFFFFF"/>
        </w:rPr>
      </w:pPr>
      <w:r>
        <w:rPr>
          <w:rFonts w:hint="eastAsia" w:ascii="仿宋_GB2312" w:hAnsi="仿宋_GB2312" w:eastAsia="仿宋_GB2312" w:cs="仿宋_GB2312"/>
          <w:color w:val="333333"/>
          <w:szCs w:val="32"/>
          <w:shd w:val="clear" w:color="auto" w:fill="FFFFFF"/>
        </w:rPr>
        <w:t>3.转报：省文化和旅游厅将核对无误的申请人信息具文报送国家文化和旅游部，由国家文化和旅游部审核批准</w:t>
      </w:r>
    </w:p>
    <w:p>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六、服务时间</w:t>
      </w:r>
    </w:p>
    <w:p>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遗失补证每季度集中办理一次。</w:t>
      </w:r>
    </w:p>
    <w:p>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八、咨询方式</w:t>
      </w:r>
    </w:p>
    <w:p>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Fonts w:hint="default" w:ascii="仿宋" w:hAnsi="仿宋" w:eastAsia="仿宋_GB2312" w:cs="Times New Roman"/>
          <w:color w:val="000000"/>
          <w:szCs w:val="32"/>
          <w:lang w:val="en-US" w:eastAsia="zh-CN"/>
        </w:rPr>
      </w:pPr>
      <w:r>
        <w:rPr>
          <w:rFonts w:hint="eastAsia" w:ascii="仿宋_GB2312" w:hAnsi="仿宋_GB2312" w:eastAsia="仿宋_GB2312" w:cs="仿宋_GB2312"/>
          <w:color w:val="000000"/>
          <w:szCs w:val="32"/>
        </w:rPr>
        <w:t>淮南市文化和旅游局市场监督管理科（行政审批服务科）055</w:t>
      </w:r>
      <w:r>
        <w:rPr>
          <w:rFonts w:hint="eastAsia" w:ascii="仿宋_GB2312" w:hAnsi="仿宋_GB2312" w:eastAsia="仿宋_GB2312" w:cs="仿宋_GB2312"/>
          <w:color w:val="000000"/>
          <w:szCs w:val="32"/>
          <w:lang w:val="en-US" w:eastAsia="zh-CN"/>
        </w:rPr>
        <w:t>4—6664019</w:t>
      </w:r>
    </w:p>
    <w:p>
      <w:pPr>
        <w:spacing w:after="0" w:line="560" w:lineRule="atLeast"/>
        <w:ind w:firstLine="640" w:firstLineChars="200"/>
        <w:jc w:val="both"/>
        <w:rPr>
          <w:rFonts w:hint="eastAsia" w:ascii="仿宋" w:hAnsi="仿宋" w:cs="Times New Roman"/>
          <w:color w:val="000000"/>
          <w:szCs w:val="32"/>
        </w:rPr>
      </w:pPr>
    </w:p>
    <w:p>
      <w:pPr>
        <w:pStyle w:val="2"/>
        <w:spacing w:before="0" w:after="0" w:line="560" w:lineRule="atLeast"/>
        <w:rPr>
          <w:rFonts w:hint="eastAsia" w:ascii="方正小标宋_GBK" w:hAnsi="仿宋" w:eastAsia="方正小标宋_GBK" w:cs="方正小标宋_GBK"/>
          <w:sz w:val="44"/>
          <w:lang w:eastAsia="zh-CN"/>
        </w:rPr>
      </w:pPr>
      <w:bookmarkStart w:id="137" w:name="_Toc155804292"/>
      <w:bookmarkStart w:id="138" w:name="_Toc218517472"/>
      <w:r>
        <w:rPr>
          <w:rFonts w:hint="eastAsia" w:ascii="方正小标宋_GBK" w:hAnsi="仿宋" w:cs="方正小标宋_GBK"/>
          <w:sz w:val="44"/>
        </w:rPr>
        <w:t>64.旅游统计信息发布</w:t>
      </w:r>
      <w:bookmarkEnd w:id="137"/>
      <w:bookmarkEnd w:id="138"/>
      <w:r>
        <w:rPr>
          <w:rFonts w:hint="eastAsia" w:ascii="方正小标宋_GBK" w:hAnsi="仿宋" w:cs="方正小标宋_GBK"/>
          <w:sz w:val="44"/>
          <w:lang w:eastAsia="zh-CN"/>
        </w:rPr>
        <w:t>服务指南</w:t>
      </w:r>
    </w:p>
    <w:p>
      <w:pPr>
        <w:autoSpaceDE w:val="0"/>
        <w:spacing w:after="0" w:line="560" w:lineRule="atLeast"/>
        <w:ind w:firstLine="640" w:firstLineChars="200"/>
        <w:jc w:val="center"/>
        <w:rPr>
          <w:rFonts w:hint="eastAsia" w:ascii="仿宋" w:hAnsi="仿宋" w:cs="Times New Roman"/>
          <w:szCs w:val="32"/>
        </w:rPr>
      </w:pPr>
      <w:r>
        <w:rPr>
          <w:rFonts w:ascii="仿宋" w:hAnsi="仿宋" w:cs="Times New Roman"/>
          <w:szCs w:val="32"/>
        </w:rPr>
        <w:t>（主动服务类）</w:t>
      </w:r>
    </w:p>
    <w:p>
      <w:pPr>
        <w:keepNext w:val="0"/>
        <w:keepLines w:val="0"/>
        <w:pageBreakBefore w:val="0"/>
        <w:kinsoku/>
        <w:wordWrap/>
        <w:overflowPunct/>
        <w:topLinePunct w:val="0"/>
        <w:autoSpaceDE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pPr>
        <w:keepNext w:val="0"/>
        <w:keepLines w:val="0"/>
        <w:pageBreakBefore w:val="0"/>
        <w:kinsoku/>
        <w:wordWrap/>
        <w:overflowPunct/>
        <w:topLinePunct w:val="0"/>
        <w:autoSpaceDE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 xml:space="preserve"> 1.《旅游统计管理办法》（国家旅游局令第10号，1998年5月15日颁布）第六条：“旅游统计工作实行统一管理，分级负责。国家旅游局负责对全国旅游统计工作实行统一管理、业务指导和组织协调，国家旅游局综合统计机构承担具体工作。地方各级旅游行政管理部门负责对本辖区内的旅游企事业单位和旅游者的统计调查工作。地方各级旅游行政管理部门应当根据统计工作的需要，确定承担统计职能的机构。”；第二十条：“各级旅游行政管理部门依法定期公布本辖区的旅游统计资料。”</w:t>
      </w:r>
    </w:p>
    <w:p>
      <w:pPr>
        <w:keepNext w:val="0"/>
        <w:keepLines w:val="0"/>
        <w:pageBreakBefore w:val="0"/>
        <w:kinsoku/>
        <w:wordWrap/>
        <w:overflowPunct/>
        <w:topLinePunct w:val="0"/>
        <w:autoSpaceDE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安徽省人民政府关于印发安徽省部门统计工作规范的通知》（皖政办〔2015〕4号）第四条：“部门应当根据统计任务的需要设立或者明确统计工作的机构，统一管理本部门的统计工作。”第二十条：“部门统计调查获得的统计资料，应以部门名义对外公布。”</w:t>
      </w:r>
    </w:p>
    <w:p>
      <w:pPr>
        <w:keepNext w:val="0"/>
        <w:keepLines w:val="0"/>
        <w:pageBreakBefore w:val="0"/>
        <w:kinsoku/>
        <w:wordWrap/>
        <w:overflowPunct/>
        <w:topLinePunct w:val="0"/>
        <w:autoSpaceDE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pPr>
        <w:keepNext w:val="0"/>
        <w:keepLines w:val="0"/>
        <w:pageBreakBefore w:val="0"/>
        <w:kinsoku/>
        <w:wordWrap/>
        <w:overflowPunct/>
        <w:topLinePunct w:val="0"/>
        <w:autoSpaceDE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市文化和旅游局政策法规科</w:t>
      </w:r>
    </w:p>
    <w:p>
      <w:pPr>
        <w:keepNext w:val="0"/>
        <w:keepLines w:val="0"/>
        <w:pageBreakBefore w:val="0"/>
        <w:kinsoku/>
        <w:wordWrap/>
        <w:overflowPunct/>
        <w:topLinePunct w:val="0"/>
        <w:autoSpaceDE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pPr>
        <w:keepNext w:val="0"/>
        <w:keepLines w:val="0"/>
        <w:pageBreakBefore w:val="0"/>
        <w:kinsoku/>
        <w:wordWrap/>
        <w:overflowPunct/>
        <w:topLinePunct w:val="0"/>
        <w:autoSpaceDE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自然人，法人单位、社会组织</w:t>
      </w:r>
    </w:p>
    <w:p>
      <w:pPr>
        <w:keepNext w:val="0"/>
        <w:keepLines w:val="0"/>
        <w:pageBreakBefore w:val="0"/>
        <w:widowControl w:val="0"/>
        <w:numPr>
          <w:ilvl w:val="0"/>
          <w:numId w:val="8"/>
        </w:numPr>
        <w:kinsoku/>
        <w:wordWrap/>
        <w:overflowPunct/>
        <w:topLinePunct w:val="0"/>
        <w:autoSpaceDE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申请条件</w:t>
      </w:r>
    </w:p>
    <w:p>
      <w:pPr>
        <w:keepNext w:val="0"/>
        <w:keepLines w:val="0"/>
        <w:pageBreakBefore w:val="0"/>
        <w:kinsoku/>
        <w:wordWrap/>
        <w:overflowPunct/>
        <w:topLinePunct w:val="0"/>
        <w:autoSpaceDE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有旅游统计需求的自然人，法人单位、社会组织。</w:t>
      </w:r>
    </w:p>
    <w:p>
      <w:pPr>
        <w:keepNext w:val="0"/>
        <w:keepLines w:val="0"/>
        <w:pageBreakBefore w:val="0"/>
        <w:kinsoku/>
        <w:wordWrap/>
        <w:overflowPunct/>
        <w:topLinePunct w:val="0"/>
        <w:autoSpaceDE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pPr>
        <w:keepNext w:val="0"/>
        <w:keepLines w:val="0"/>
        <w:pageBreakBefore w:val="0"/>
        <w:kinsoku/>
        <w:wordWrap/>
        <w:overflowPunct/>
        <w:topLinePunct w:val="0"/>
        <w:autoSpaceDE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无</w:t>
      </w:r>
    </w:p>
    <w:p>
      <w:pPr>
        <w:keepNext w:val="0"/>
        <w:keepLines w:val="0"/>
        <w:pageBreakBefore w:val="0"/>
        <w:kinsoku/>
        <w:wordWrap/>
        <w:overflowPunct/>
        <w:topLinePunct w:val="0"/>
        <w:autoSpaceDE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pPr>
        <w:keepNext w:val="0"/>
        <w:keepLines w:val="0"/>
        <w:pageBreakBefore w:val="0"/>
        <w:kinsoku/>
        <w:wordWrap/>
        <w:overflowPunct/>
        <w:topLinePunct w:val="0"/>
        <w:autoSpaceDE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1.数据采集：</w:t>
      </w: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市文化和旅游局通过相关旅游统计报送系统，汇总统计相关旅游企业报送的数据信息。对未及时报送的予以催报。</w:t>
      </w:r>
    </w:p>
    <w:p>
      <w:pPr>
        <w:keepNext w:val="0"/>
        <w:keepLines w:val="0"/>
        <w:pageBreakBefore w:val="0"/>
        <w:kinsoku/>
        <w:wordWrap/>
        <w:overflowPunct/>
        <w:topLinePunct w:val="0"/>
        <w:autoSpaceDE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2.抽样调查：分层分类开展旅游抽样调查，了解游客构成和花费等情况。</w:t>
      </w:r>
    </w:p>
    <w:p>
      <w:pPr>
        <w:keepNext w:val="0"/>
        <w:keepLines w:val="0"/>
        <w:pageBreakBefore w:val="0"/>
        <w:kinsoku/>
        <w:wordWrap/>
        <w:overflowPunct/>
        <w:topLinePunct w:val="0"/>
        <w:autoSpaceDE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3.编制报表：编制入境旅游、国内旅游、旅游总收入、旅游抽样调查等数据报表。</w:t>
      </w:r>
    </w:p>
    <w:p>
      <w:pPr>
        <w:keepNext w:val="0"/>
        <w:keepLines w:val="0"/>
        <w:pageBreakBefore w:val="0"/>
        <w:kinsoku/>
        <w:wordWrap/>
        <w:overflowPunct/>
        <w:topLinePunct w:val="0"/>
        <w:autoSpaceDE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4.定期公布：依法定期公布全市</w:t>
      </w:r>
      <w:r>
        <w:rPr>
          <w:rFonts w:hint="eastAsia" w:ascii="仿宋_GB2312" w:hAnsi="仿宋_GB2312" w:eastAsia="仿宋_GB2312" w:cs="仿宋_GB2312"/>
          <w:color w:val="000000"/>
          <w:szCs w:val="32"/>
          <w:lang w:val="en-US" w:eastAsia="zh-CN"/>
        </w:rPr>
        <w:t>相关</w:t>
      </w:r>
      <w:r>
        <w:rPr>
          <w:rFonts w:hint="eastAsia" w:ascii="仿宋_GB2312" w:hAnsi="仿宋_GB2312" w:eastAsia="仿宋_GB2312" w:cs="仿宋_GB2312"/>
          <w:color w:val="000000"/>
          <w:szCs w:val="32"/>
        </w:rPr>
        <w:t>旅游统计数据指标。</w:t>
      </w:r>
    </w:p>
    <w:p>
      <w:pPr>
        <w:keepNext w:val="0"/>
        <w:keepLines w:val="0"/>
        <w:pageBreakBefore w:val="0"/>
        <w:kinsoku/>
        <w:wordWrap/>
        <w:overflowPunct/>
        <w:topLinePunct w:val="0"/>
        <w:autoSpaceDE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七、办理时限</w:t>
      </w:r>
    </w:p>
    <w:p>
      <w:pPr>
        <w:keepNext w:val="0"/>
        <w:keepLines w:val="0"/>
        <w:pageBreakBefore w:val="0"/>
        <w:kinsoku/>
        <w:wordWrap/>
        <w:overflowPunct/>
        <w:topLinePunct w:val="0"/>
        <w:autoSpaceDE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按照</w:t>
      </w:r>
      <w:r>
        <w:rPr>
          <w:rFonts w:hint="eastAsia" w:ascii="仿宋_GB2312" w:hAnsi="仿宋_GB2312" w:eastAsia="仿宋_GB2312" w:cs="仿宋_GB2312"/>
          <w:color w:val="000000"/>
          <w:szCs w:val="32"/>
        </w:rPr>
        <w:t>上级旅游、统计部门</w:t>
      </w:r>
      <w:r>
        <w:rPr>
          <w:rFonts w:hint="eastAsia" w:ascii="仿宋_GB2312" w:hAnsi="仿宋_GB2312" w:eastAsia="仿宋_GB2312" w:cs="仿宋_GB2312"/>
          <w:color w:val="000000"/>
          <w:szCs w:val="32"/>
          <w:lang w:val="en-US" w:eastAsia="zh-CN"/>
        </w:rPr>
        <w:t>要求的发布时间发布</w:t>
      </w:r>
      <w:r>
        <w:rPr>
          <w:rFonts w:hint="eastAsia" w:ascii="仿宋_GB2312" w:hAnsi="仿宋_GB2312" w:eastAsia="仿宋_GB2312" w:cs="仿宋_GB2312"/>
          <w:color w:val="000000"/>
          <w:szCs w:val="32"/>
        </w:rPr>
        <w:t>。</w:t>
      </w:r>
    </w:p>
    <w:p>
      <w:pPr>
        <w:keepNext w:val="0"/>
        <w:keepLines w:val="0"/>
        <w:pageBreakBefore w:val="0"/>
        <w:widowControl w:val="0"/>
        <w:numPr>
          <w:ilvl w:val="0"/>
          <w:numId w:val="9"/>
        </w:numPr>
        <w:kinsoku/>
        <w:wordWrap/>
        <w:overflowPunct/>
        <w:topLinePunct w:val="0"/>
        <w:autoSpaceDE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收费依据及标准</w:t>
      </w:r>
    </w:p>
    <w:p>
      <w:pPr>
        <w:keepNext w:val="0"/>
        <w:keepLines w:val="0"/>
        <w:pageBreakBefore w:val="0"/>
        <w:kinsoku/>
        <w:wordWrap/>
        <w:overflowPunct/>
        <w:topLinePunct w:val="0"/>
        <w:autoSpaceDE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无</w:t>
      </w:r>
    </w:p>
    <w:p>
      <w:pPr>
        <w:keepNext w:val="0"/>
        <w:keepLines w:val="0"/>
        <w:pageBreakBefore w:val="0"/>
        <w:kinsoku/>
        <w:wordWrap/>
        <w:overflowPunct/>
        <w:topLinePunct w:val="0"/>
        <w:autoSpaceDE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九、咨询方式</w:t>
      </w:r>
    </w:p>
    <w:p>
      <w:pPr>
        <w:keepNext w:val="0"/>
        <w:keepLines w:val="0"/>
        <w:pageBreakBefore w:val="0"/>
        <w:kinsoku/>
        <w:wordWrap/>
        <w:overflowPunct/>
        <w:topLinePunct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rPr>
        <w:t>淮南市文化和旅游局政策法规科</w:t>
      </w:r>
      <w:r>
        <w:rPr>
          <w:rFonts w:hint="eastAsia" w:ascii="仿宋_GB2312" w:hAnsi="仿宋_GB2312" w:eastAsia="仿宋_GB2312" w:cs="仿宋_GB2312"/>
          <w:color w:val="000000"/>
          <w:szCs w:val="32"/>
          <w:lang w:val="en-US" w:eastAsia="zh-CN"/>
        </w:rPr>
        <w:t xml:space="preserve">    </w:t>
      </w:r>
    </w:p>
    <w:p>
      <w:pPr>
        <w:keepNext w:val="0"/>
        <w:keepLines w:val="0"/>
        <w:pageBreakBefore w:val="0"/>
        <w:kinsoku/>
        <w:wordWrap/>
        <w:overflowPunct/>
        <w:topLinePunct w:val="0"/>
        <w:autoSpaceDN/>
        <w:bidi w:val="0"/>
        <w:adjustRightInd w:val="0"/>
        <w:snapToGrid w:val="0"/>
        <w:spacing w:after="0" w:line="580" w:lineRule="exact"/>
        <w:ind w:firstLine="640" w:firstLineChars="200"/>
        <w:textAlignment w:val="auto"/>
        <w:rPr>
          <w:rFonts w:hint="default"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rPr>
        <w:t>电话：</w:t>
      </w:r>
      <w:r>
        <w:rPr>
          <w:rFonts w:hint="eastAsia" w:ascii="仿宋_GB2312" w:hAnsi="仿宋_GB2312" w:eastAsia="仿宋_GB2312" w:cs="仿宋_GB2312"/>
          <w:color w:val="000000"/>
          <w:szCs w:val="32"/>
          <w:lang w:val="en-US" w:eastAsia="zh-CN"/>
        </w:rPr>
        <w:t>0554—6663672</w:t>
      </w: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pStyle w:val="2"/>
        <w:numPr>
          <w:ilvl w:val="0"/>
          <w:numId w:val="10"/>
        </w:numPr>
        <w:spacing w:before="0" w:after="0" w:line="560" w:lineRule="atLeast"/>
        <w:rPr>
          <w:rFonts w:hint="eastAsia" w:ascii="方正小标宋_GBK" w:hAnsi="仿宋" w:cs="方正小标宋_GBK"/>
          <w:sz w:val="44"/>
        </w:rPr>
      </w:pPr>
      <w:bookmarkStart w:id="139" w:name="_Toc218517473"/>
      <w:bookmarkStart w:id="140" w:name="_Toc155804293"/>
      <w:r>
        <w:rPr>
          <w:rFonts w:hint="eastAsia" w:ascii="方正小标宋_GBK" w:hAnsi="仿宋" w:cs="方正小标宋_GBK"/>
          <w:sz w:val="44"/>
        </w:rPr>
        <w:t>旅游服务质量监督投诉举报受理服务</w:t>
      </w:r>
    </w:p>
    <w:bookmarkEnd w:id="139"/>
    <w:p>
      <w:pPr>
        <w:pStyle w:val="2"/>
        <w:numPr>
          <w:ilvl w:val="0"/>
          <w:numId w:val="0"/>
        </w:numPr>
        <w:spacing w:before="0" w:after="0" w:line="560" w:lineRule="atLeast"/>
        <w:jc w:val="center"/>
        <w:rPr>
          <w:rFonts w:hint="eastAsia" w:ascii="方正小标宋_GBK" w:hAnsi="仿宋" w:eastAsia="方正小标宋_GBK" w:cs="方正小标宋_GBK"/>
          <w:sz w:val="44"/>
          <w:lang w:eastAsia="zh-CN"/>
        </w:rPr>
      </w:pPr>
      <w:r>
        <w:rPr>
          <w:rFonts w:hint="eastAsia" w:ascii="方正小标宋_GBK" w:hAnsi="仿宋" w:cs="方正小标宋_GBK"/>
          <w:sz w:val="44"/>
          <w:lang w:eastAsia="zh-CN"/>
        </w:rPr>
        <w:t>服务指南</w:t>
      </w:r>
    </w:p>
    <w:bookmarkEnd w:id="140"/>
    <w:p>
      <w:pPr>
        <w:spacing w:after="0" w:line="560" w:lineRule="atLeast"/>
        <w:ind w:firstLine="640" w:firstLineChars="200"/>
        <w:jc w:val="center"/>
        <w:rPr>
          <w:rFonts w:hint="eastAsia" w:ascii="仿宋" w:hAnsi="仿宋" w:cs="Times New Roman"/>
          <w:szCs w:val="32"/>
        </w:rPr>
      </w:pPr>
      <w:r>
        <w:rPr>
          <w:rFonts w:ascii="仿宋" w:hAnsi="仿宋" w:cs="Times New Roman"/>
          <w:szCs w:val="32"/>
        </w:rPr>
        <w:t>（依申请类）</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1.《中华人民共和国旅游法》第八十八条县级以上人民政府旅游主管部门和有关部门，在履行监督检查职责中或者在处理举报、投诉时，发现违反本法规定行为的，应当依法及时作出处理；对不属于本部门职责范围的事项，应当及时书面通知并移交有关部门查处。第八章旅游纠纷处理 第九十一条县级以上人民政府应当指定或者设立统一的旅游投诉受理机构。受理机构接到投诉，应当及时进行处理或者移交有关部门处理，并告知投诉者。第九十二条旅游者与旅游经营者发生纠纷，可以通过下列途径解决：（一）双方协商；（二）向消费者协会、旅游投诉受理机构或者有关调解组织申请调解；（三）根据与旅游经营者达成的仲裁协议提请仲裁机构仲裁；（四）向人民法院提起诉讼。</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第九十三条消费者协会、旅游投诉受理机构和有关调解组织在双方自愿的基础上，依法对旅游者与旅游经营者之间的纠纷进行调解。第九十四条旅游者与旅游经营者发生纠纷，旅游者一方人数众多并有共同请求的，可以推选代表人参加协商、调解、仲裁、诉讼活动。</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2.</w:t>
      </w:r>
      <w:r>
        <w:rPr>
          <w:rFonts w:hint="eastAsia" w:ascii="仿宋_GB2312" w:hAnsi="仿宋_GB2312" w:eastAsia="仿宋_GB2312" w:cs="仿宋_GB2312"/>
          <w:color w:val="000000"/>
          <w:szCs w:val="32"/>
        </w:rPr>
        <w:t>《消费者权益保护法》第一章第一条：为保护民事主体的合法权益，明确侵权责任，预防并制裁侵权行为，促进社会和谐稳定。</w:t>
      </w:r>
      <w:r>
        <w:rPr>
          <w:rFonts w:hint="eastAsia" w:ascii="仿宋_GB2312" w:hAnsi="仿宋_GB2312" w:eastAsia="仿宋_GB2312" w:cs="仿宋_GB2312"/>
          <w:color w:val="000000"/>
          <w:szCs w:val="32"/>
        </w:rPr>
        <w:br w:type="textWrapping"/>
      </w:r>
      <w:r>
        <w:rPr>
          <w:rFonts w:hint="eastAsia" w:ascii="仿宋_GB2312" w:hAnsi="仿宋_GB2312" w:eastAsia="仿宋_GB2312" w:cs="仿宋_GB2312"/>
          <w:color w:val="000000"/>
          <w:szCs w:val="32"/>
          <w:lang w:val="en-US" w:eastAsia="zh-CN"/>
        </w:rPr>
        <w:t xml:space="preserve">    3.</w:t>
      </w:r>
      <w:r>
        <w:rPr>
          <w:rFonts w:hint="eastAsia" w:ascii="仿宋_GB2312" w:hAnsi="仿宋_GB2312" w:eastAsia="仿宋_GB2312" w:cs="仿宋_GB2312"/>
          <w:color w:val="000000"/>
          <w:szCs w:val="32"/>
        </w:rPr>
        <w:t>《关于同意成立安徽省旅游质量监督管理所等机构的批复》(皖编〔1996〕17号)：负责监督管理全省旅游业质量。</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pPr>
        <w:keepNext w:val="0"/>
        <w:keepLines w:val="0"/>
        <w:pageBreakBefore w:val="0"/>
        <w:widowControl/>
        <w:kinsoku/>
        <w:wordWrap/>
        <w:overflowPunct/>
        <w:topLinePunct w:val="0"/>
        <w:autoSpaceDE/>
        <w:autoSpaceDN/>
        <w:bidi w:val="0"/>
        <w:adjustRightInd w:val="0"/>
        <w:snapToGrid w:val="0"/>
        <w:spacing w:after="0" w:line="580" w:lineRule="exact"/>
        <w:ind w:left="640" w:left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市文化和旅游局市场监督管理科（行政审批服务</w:t>
      </w:r>
    </w:p>
    <w:p>
      <w:pPr>
        <w:keepNext w:val="0"/>
        <w:keepLines w:val="0"/>
        <w:pageBreakBefore w:val="0"/>
        <w:widowControl/>
        <w:kinsoku/>
        <w:wordWrap/>
        <w:overflowPunct/>
        <w:topLinePunct w:val="0"/>
        <w:autoSpaceDE/>
        <w:autoSpaceDN/>
        <w:bidi w:val="0"/>
        <w:adjustRightInd w:val="0"/>
        <w:snapToGrid w:val="0"/>
        <w:spacing w:after="0" w:line="580" w:lineRule="exact"/>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科）、</w:t>
      </w: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市文化市场综合行政执法支队</w:t>
      </w:r>
    </w:p>
    <w:p>
      <w:pPr>
        <w:keepNext w:val="0"/>
        <w:keepLines w:val="0"/>
        <w:pageBreakBefore w:val="0"/>
        <w:widowControl/>
        <w:kinsoku/>
        <w:wordWrap/>
        <w:overflowPunct/>
        <w:topLinePunct w:val="0"/>
        <w:autoSpaceDE/>
        <w:autoSpaceDN/>
        <w:bidi w:val="0"/>
        <w:adjustRightInd w:val="0"/>
        <w:snapToGrid w:val="0"/>
        <w:spacing w:after="0" w:line="580" w:lineRule="exact"/>
        <w:ind w:left="640" w:left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eastAsia="zh-CN"/>
        </w:rPr>
        <w:t>三、</w:t>
      </w:r>
      <w:r>
        <w:rPr>
          <w:rFonts w:hint="eastAsia" w:ascii="仿宋_GB2312" w:hAnsi="仿宋_GB2312" w:eastAsia="仿宋_GB2312" w:cs="仿宋_GB2312"/>
          <w:color w:val="000000"/>
          <w:szCs w:val="32"/>
        </w:rPr>
        <w:t>服务对象</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公民、法人、社会组织</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个人（公民）、法人就保障旅游者和旅游经营者的合法权益提出书面申请，要求旅游质量监督管理部门对旅游者购买的旅游产品真实性进行调查，维护其合法权益。</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五、服务流程</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1.接收</w:t>
      </w:r>
      <w:r>
        <w:rPr>
          <w:rFonts w:hint="eastAsia" w:ascii="仿宋_GB2312" w:hAnsi="仿宋_GB2312" w:eastAsia="仿宋_GB2312" w:cs="仿宋_GB2312"/>
          <w:b/>
          <w:bCs/>
          <w:color w:val="000000"/>
          <w:szCs w:val="32"/>
        </w:rPr>
        <w:t>：</w:t>
      </w:r>
      <w:r>
        <w:rPr>
          <w:rFonts w:hint="eastAsia" w:ascii="仿宋_GB2312" w:hAnsi="仿宋_GB2312" w:eastAsia="仿宋_GB2312" w:cs="仿宋_GB2312"/>
          <w:color w:val="000000"/>
          <w:szCs w:val="32"/>
        </w:rPr>
        <w:t>通过电话、来信、网络等形式接收旅游者认为就旅游经营者或从业人员侵害其合法权益向旅游服务质量监督管理部门所引发的民事争议。</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b/>
          <w:bCs/>
          <w:color w:val="000000"/>
          <w:szCs w:val="32"/>
        </w:rPr>
      </w:pPr>
      <w:r>
        <w:rPr>
          <w:rFonts w:hint="eastAsia" w:ascii="仿宋_GB2312" w:hAnsi="仿宋_GB2312" w:eastAsia="仿宋_GB2312" w:cs="仿宋_GB2312"/>
          <w:color w:val="000000"/>
          <w:szCs w:val="32"/>
        </w:rPr>
        <w:t>2.调查</w:t>
      </w:r>
      <w:r>
        <w:rPr>
          <w:rFonts w:hint="eastAsia" w:ascii="仿宋_GB2312" w:hAnsi="仿宋_GB2312" w:eastAsia="仿宋_GB2312" w:cs="仿宋_GB2312"/>
          <w:b/>
          <w:bCs/>
          <w:color w:val="000000"/>
          <w:szCs w:val="32"/>
        </w:rPr>
        <w:t>：</w:t>
      </w:r>
      <w:r>
        <w:rPr>
          <w:rFonts w:hint="eastAsia" w:ascii="仿宋_GB2312" w:hAnsi="仿宋_GB2312" w:eastAsia="仿宋_GB2312" w:cs="仿宋_GB2312"/>
          <w:color w:val="000000"/>
          <w:szCs w:val="32"/>
        </w:rPr>
        <w:t>旅游服务质量监督管理部门依据旅游者的民事请求，开展调查了解。</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3.受理</w:t>
      </w:r>
      <w:r>
        <w:rPr>
          <w:rFonts w:hint="eastAsia" w:ascii="仿宋_GB2312" w:hAnsi="仿宋_GB2312" w:eastAsia="仿宋_GB2312" w:cs="仿宋_GB2312"/>
          <w:b/>
          <w:bCs/>
          <w:color w:val="000000"/>
          <w:szCs w:val="32"/>
        </w:rPr>
        <w:t>：</w:t>
      </w:r>
      <w:r>
        <w:rPr>
          <w:rFonts w:hint="eastAsia" w:ascii="仿宋_GB2312" w:hAnsi="仿宋_GB2312" w:eastAsia="仿宋_GB2312" w:cs="仿宋_GB2312"/>
          <w:color w:val="000000"/>
          <w:szCs w:val="32"/>
        </w:rPr>
        <w:t>依据实际和有关法规，对双方的民事争议做出是否予以受理的决定。</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六、服务时间</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自旅游合同结束之日起90日内。</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八、咨询方式</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淮南市文化和旅游局市场监督管理科（行政审批服务</w:t>
      </w:r>
    </w:p>
    <w:p>
      <w:pPr>
        <w:spacing w:after="0" w:line="560" w:lineRule="atLeast"/>
        <w:ind w:firstLine="640" w:firstLineChars="200"/>
        <w:jc w:val="both"/>
        <w:rPr>
          <w:rFonts w:hint="default"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rPr>
        <w:t>科）</w:t>
      </w:r>
      <w:r>
        <w:rPr>
          <w:rFonts w:hint="eastAsia" w:ascii="仿宋_GB2312" w:hAnsi="仿宋_GB2312" w:eastAsia="仿宋_GB2312" w:cs="仿宋_GB2312"/>
          <w:color w:val="000000"/>
          <w:szCs w:val="32"/>
          <w:lang w:val="en-US" w:eastAsia="zh-CN"/>
        </w:rPr>
        <w:t xml:space="preserve">    电话：0554—5361337</w:t>
      </w:r>
    </w:p>
    <w:p>
      <w:pPr>
        <w:spacing w:after="0" w:line="560" w:lineRule="atLeast"/>
        <w:ind w:firstLine="640" w:firstLineChars="200"/>
        <w:jc w:val="both"/>
        <w:rPr>
          <w:rFonts w:hint="default" w:ascii="仿宋" w:hAnsi="仿宋" w:eastAsia="仿宋_GB2312" w:cs="Times New Roman"/>
          <w:color w:val="000000"/>
          <w:szCs w:val="32"/>
          <w:lang w:val="en-US" w:eastAsia="zh-CN"/>
        </w:rPr>
      </w:pPr>
      <w:r>
        <w:rPr>
          <w:rFonts w:hint="eastAsia" w:ascii="仿宋_GB2312" w:hAnsi="仿宋_GB2312" w:eastAsia="仿宋_GB2312" w:cs="仿宋_GB2312"/>
          <w:color w:val="000000"/>
          <w:szCs w:val="32"/>
        </w:rPr>
        <w:t>淮南市文化市场综合行政执法支队</w:t>
      </w:r>
      <w:r>
        <w:rPr>
          <w:rFonts w:hint="eastAsia" w:ascii="仿宋_GB2312" w:hAnsi="仿宋_GB2312" w:eastAsia="仿宋_GB2312" w:cs="仿宋_GB2312"/>
          <w:color w:val="000000"/>
          <w:szCs w:val="32"/>
          <w:lang w:val="en-US" w:eastAsia="zh-CN"/>
        </w:rPr>
        <w:t xml:space="preserve">    电话：0554-6678031</w:t>
      </w: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jc w:val="both"/>
        <w:rPr>
          <w:rFonts w:hint="eastAsia" w:ascii="仿宋" w:hAnsi="仿宋" w:cs="Times New Roman"/>
          <w:szCs w:val="32"/>
        </w:rPr>
      </w:pPr>
      <w:r>
        <w:rPr>
          <w:rFonts w:ascii="仿宋" w:hAnsi="仿宋" w:cs="Times New Roman"/>
          <w:szCs w:val="32"/>
        </w:rPr>
        <w:br w:type="page"/>
      </w:r>
    </w:p>
    <w:p>
      <w:pPr>
        <w:pStyle w:val="2"/>
        <w:spacing w:before="0" w:after="0" w:line="560" w:lineRule="atLeast"/>
        <w:rPr>
          <w:rFonts w:hint="eastAsia" w:ascii="方正小标宋_GBK" w:hAnsi="仿宋" w:eastAsia="方正小标宋_GBK" w:cs="方正小标宋_GBK"/>
          <w:sz w:val="44"/>
          <w:lang w:eastAsia="zh-CN"/>
        </w:rPr>
      </w:pPr>
      <w:bookmarkStart w:id="141" w:name="_Toc155804294"/>
      <w:bookmarkStart w:id="142" w:name="_Toc218517474"/>
      <w:r>
        <w:rPr>
          <w:rFonts w:hint="eastAsia" w:ascii="方正小标宋_GBK" w:hAnsi="仿宋" w:cs="Times New Roman"/>
          <w:sz w:val="44"/>
        </w:rPr>
        <w:t>66</w:t>
      </w:r>
      <w:r>
        <w:rPr>
          <w:rFonts w:hint="eastAsia" w:ascii="方正小标宋_GBK" w:hAnsi="仿宋" w:cs="方正小标宋_GBK"/>
          <w:sz w:val="44"/>
        </w:rPr>
        <w:t>.旅游企业质监人员教育培训</w:t>
      </w:r>
      <w:bookmarkEnd w:id="141"/>
      <w:bookmarkEnd w:id="142"/>
      <w:r>
        <w:rPr>
          <w:rFonts w:hint="eastAsia" w:ascii="方正小标宋_GBK" w:hAnsi="仿宋" w:cs="方正小标宋_GBK"/>
          <w:sz w:val="44"/>
          <w:lang w:eastAsia="zh-CN"/>
        </w:rPr>
        <w:t>服务指南</w:t>
      </w:r>
    </w:p>
    <w:p>
      <w:pPr>
        <w:spacing w:after="0" w:line="560" w:lineRule="atLeast"/>
        <w:ind w:firstLine="640" w:firstLineChars="200"/>
        <w:jc w:val="center"/>
        <w:rPr>
          <w:rFonts w:hint="eastAsia" w:ascii="仿宋_GB2312" w:hAnsi="仿宋_GB2312" w:eastAsia="仿宋_GB2312" w:cs="仿宋_GB2312"/>
          <w:szCs w:val="32"/>
        </w:rPr>
      </w:pPr>
      <w:r>
        <w:rPr>
          <w:rFonts w:hint="eastAsia" w:ascii="仿宋_GB2312" w:hAnsi="仿宋_GB2312" w:eastAsia="仿宋_GB2312" w:cs="仿宋_GB2312"/>
          <w:szCs w:val="32"/>
        </w:rPr>
        <w:t>（主动服务类）</w:t>
      </w:r>
    </w:p>
    <w:p>
      <w:pPr>
        <w:keepNext w:val="0"/>
        <w:keepLines w:val="0"/>
        <w:pageBreakBefore w:val="0"/>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一、办理依据</w:t>
      </w:r>
    </w:p>
    <w:p>
      <w:pPr>
        <w:keepNext w:val="0"/>
        <w:keepLines w:val="0"/>
        <w:pageBreakBefore w:val="0"/>
        <w:kinsoku/>
        <w:wordWrap/>
        <w:overflowPunct/>
        <w:topLinePunct w:val="0"/>
        <w:autoSpaceDE/>
        <w:autoSpaceDN/>
        <w:bidi w:val="0"/>
        <w:adjustRightInd w:val="0"/>
        <w:snapToGrid w:val="0"/>
        <w:spacing w:after="0" w:line="580" w:lineRule="exact"/>
        <w:ind w:left="0" w:leftChars="0" w:firstLine="616" w:firstLineChars="200"/>
        <w:textAlignment w:val="auto"/>
        <w:rPr>
          <w:rFonts w:hint="eastAsia" w:ascii="仿宋" w:hAnsi="仿宋" w:cs="Times New Roman"/>
          <w:color w:val="000000" w:themeColor="text1"/>
          <w:spacing w:val="-6"/>
          <w:szCs w:val="32"/>
          <w14:textFill>
            <w14:solidFill>
              <w14:schemeClr w14:val="tx1"/>
            </w14:solidFill>
          </w14:textFill>
        </w:rPr>
      </w:pPr>
      <w:r>
        <w:rPr>
          <w:rFonts w:ascii="仿宋" w:hAnsi="仿宋" w:cs="Times New Roman"/>
          <w:color w:val="000000" w:themeColor="text1"/>
          <w:spacing w:val="-6"/>
          <w:szCs w:val="32"/>
          <w14:textFill>
            <w14:solidFill>
              <w14:schemeClr w14:val="tx1"/>
            </w14:solidFill>
          </w14:textFill>
        </w:rPr>
        <w:t>1.《关于印发&lt;关于加强旅游质监执法工作和质监执法队伍建设的意见&gt;的通知》(旅办发〔2009〕75号)第二十五条：加强旅游质监执法人员的教育培训。各地要建立制度、制定计划，有组织、有计划地开展旅游质监执法人员的教育培训。</w:t>
      </w:r>
    </w:p>
    <w:p>
      <w:pPr>
        <w:keepNext w:val="0"/>
        <w:keepLines w:val="0"/>
        <w:pageBreakBefore w:val="0"/>
        <w:kinsoku/>
        <w:wordWrap/>
        <w:overflowPunct/>
        <w:topLinePunct w:val="0"/>
        <w:autoSpaceDE/>
        <w:autoSpaceDN/>
        <w:bidi w:val="0"/>
        <w:adjustRightInd w:val="0"/>
        <w:snapToGrid w:val="0"/>
        <w:spacing w:after="0" w:line="580" w:lineRule="exact"/>
        <w:ind w:left="0" w:leftChars="0" w:firstLine="616" w:firstLineChars="200"/>
        <w:textAlignment w:val="auto"/>
        <w:rPr>
          <w:rFonts w:hint="eastAsia" w:ascii="仿宋" w:hAnsi="仿宋" w:cs="Times New Roman"/>
          <w:color w:val="000000" w:themeColor="text1"/>
          <w:spacing w:val="-6"/>
          <w:szCs w:val="32"/>
          <w:lang w:val="en-US" w:eastAsia="zh-CN"/>
          <w14:textFill>
            <w14:solidFill>
              <w14:schemeClr w14:val="tx1"/>
            </w14:solidFill>
          </w14:textFill>
        </w:rPr>
      </w:pPr>
      <w:r>
        <w:rPr>
          <w:rFonts w:hint="eastAsia" w:ascii="仿宋" w:hAnsi="仿宋" w:cs="Times New Roman"/>
          <w:color w:val="000000" w:themeColor="text1"/>
          <w:spacing w:val="-6"/>
          <w:szCs w:val="32"/>
          <w14:textFill>
            <w14:solidFill>
              <w14:schemeClr w14:val="tx1"/>
            </w14:solidFill>
          </w14:textFill>
        </w:rPr>
        <w:t>2.《国务院办公厅关于</w:t>
      </w:r>
      <w:r>
        <w:rPr>
          <w:rFonts w:hint="eastAsia" w:ascii="仿宋" w:hAnsi="仿宋" w:cs="Times New Roman"/>
          <w:color w:val="000000" w:themeColor="text1"/>
          <w:spacing w:val="-6"/>
          <w:szCs w:val="32"/>
          <w:lang w:eastAsia="zh-CN"/>
          <w14:textFill>
            <w14:solidFill>
              <w14:schemeClr w14:val="tx1"/>
            </w14:solidFill>
          </w14:textFill>
        </w:rPr>
        <w:t>进一步</w:t>
      </w:r>
      <w:r>
        <w:rPr>
          <w:rFonts w:hint="eastAsia" w:ascii="仿宋" w:hAnsi="仿宋" w:cs="Times New Roman"/>
          <w:color w:val="000000" w:themeColor="text1"/>
          <w:spacing w:val="-6"/>
          <w:szCs w:val="32"/>
          <w14:textFill>
            <w14:solidFill>
              <w14:schemeClr w14:val="tx1"/>
            </w14:solidFill>
          </w14:textFill>
        </w:rPr>
        <w:t>加强旅游市场综合监管的通知》(国办</w:t>
      </w:r>
      <w:r>
        <w:rPr>
          <w:rFonts w:hint="eastAsia" w:ascii="仿宋" w:hAnsi="仿宋" w:cs="Times New Roman"/>
          <w:color w:val="000000" w:themeColor="text1"/>
          <w:spacing w:val="-6"/>
          <w:szCs w:val="32"/>
          <w:lang w:eastAsia="zh-CN"/>
          <w14:textFill>
            <w14:solidFill>
              <w14:schemeClr w14:val="tx1"/>
            </w14:solidFill>
          </w14:textFill>
        </w:rPr>
        <w:t>函</w:t>
      </w:r>
      <w:r>
        <w:rPr>
          <w:rFonts w:hint="eastAsia" w:ascii="仿宋" w:hAnsi="仿宋" w:cs="Times New Roman"/>
          <w:color w:val="000000" w:themeColor="text1"/>
          <w:spacing w:val="-6"/>
          <w:szCs w:val="32"/>
          <w14:textFill>
            <w14:solidFill>
              <w14:schemeClr w14:val="tx1"/>
            </w14:solidFill>
          </w14:textFill>
        </w:rPr>
        <w:t>〔20</w:t>
      </w:r>
      <w:r>
        <w:rPr>
          <w:rFonts w:hint="eastAsia" w:ascii="仿宋" w:hAnsi="仿宋" w:cs="Times New Roman"/>
          <w:color w:val="000000" w:themeColor="text1"/>
          <w:spacing w:val="-6"/>
          <w:szCs w:val="32"/>
          <w:lang w:val="en-US" w:eastAsia="zh-CN"/>
          <w14:textFill>
            <w14:solidFill>
              <w14:schemeClr w14:val="tx1"/>
            </w14:solidFill>
          </w14:textFill>
        </w:rPr>
        <w:t>25</w:t>
      </w:r>
      <w:r>
        <w:rPr>
          <w:rFonts w:hint="eastAsia" w:ascii="仿宋" w:hAnsi="仿宋" w:cs="Times New Roman"/>
          <w:color w:val="000000" w:themeColor="text1"/>
          <w:spacing w:val="-6"/>
          <w:szCs w:val="32"/>
          <w14:textFill>
            <w14:solidFill>
              <w14:schemeClr w14:val="tx1"/>
            </w14:solidFill>
          </w14:textFill>
        </w:rPr>
        <w:t>〕</w:t>
      </w:r>
      <w:r>
        <w:rPr>
          <w:rFonts w:hint="eastAsia" w:ascii="仿宋" w:hAnsi="仿宋" w:cs="Times New Roman"/>
          <w:color w:val="000000" w:themeColor="text1"/>
          <w:spacing w:val="-6"/>
          <w:szCs w:val="32"/>
          <w:lang w:val="en-US" w:eastAsia="zh-CN"/>
          <w14:textFill>
            <w14:solidFill>
              <w14:schemeClr w14:val="tx1"/>
            </w14:solidFill>
          </w14:textFill>
        </w:rPr>
        <w:t>9</w:t>
      </w:r>
      <w:r>
        <w:rPr>
          <w:rFonts w:hint="eastAsia" w:ascii="仿宋" w:hAnsi="仿宋" w:cs="Times New Roman"/>
          <w:color w:val="000000" w:themeColor="text1"/>
          <w:spacing w:val="-6"/>
          <w:szCs w:val="32"/>
          <w14:textFill>
            <w14:solidFill>
              <w14:schemeClr w14:val="tx1"/>
            </w14:solidFill>
          </w14:textFill>
        </w:rPr>
        <w:t>5号)第三条:</w:t>
      </w:r>
      <w:r>
        <w:rPr>
          <w:rFonts w:hint="eastAsia" w:ascii="仿宋" w:hAnsi="仿宋" w:cs="Times New Roman"/>
          <w:color w:val="000000" w:themeColor="text1"/>
          <w:spacing w:val="-6"/>
          <w:szCs w:val="32"/>
          <w:lang w:val="en-US" w:eastAsia="zh-CN"/>
          <w14:textFill>
            <w14:solidFill>
              <w14:schemeClr w14:val="tx1"/>
            </w14:solidFill>
          </w14:textFill>
        </w:rPr>
        <w:t>落实旅游经营者主体责任。推动各类旅游经营者践行“游客为本、服务至诚”的理念，依法依规经营，提高服务品质，保障游客出游安全和合法权益，维护市场秩序。指导旅行社合理安排旅游行程，加强导游队伍管理，依法保障导游劳动权益。督促在线旅游平台与旅游经营者加强个人信息保护，不得以“大数据杀熟”、虚假宣传、捆绑销售等行为侵害游客权益。推动在线旅游平台良性竞争，依法保障平台内经营者合法权益，促进在线旅游市场健康有序发展。压实旅游包车企业安全生产主体责任。督促购物场所、旅游景区等做到质价相符，自觉抵制商业贿赂。</w:t>
      </w:r>
    </w:p>
    <w:p>
      <w:pPr>
        <w:keepNext w:val="0"/>
        <w:keepLines w:val="0"/>
        <w:pageBreakBefore w:val="0"/>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二、承办机构</w:t>
      </w:r>
    </w:p>
    <w:p>
      <w:pPr>
        <w:keepNext w:val="0"/>
        <w:keepLines w:val="0"/>
        <w:pageBreakBefore w:val="0"/>
        <w:kinsoku/>
        <w:wordWrap/>
        <w:overflowPunct/>
        <w:topLinePunct w:val="0"/>
        <w:autoSpaceDE/>
        <w:autoSpaceDN/>
        <w:bidi w:val="0"/>
        <w:adjustRightInd w:val="0"/>
        <w:snapToGrid w:val="0"/>
        <w:spacing w:after="0" w:line="580" w:lineRule="exact"/>
        <w:ind w:left="0" w:leftChars="0" w:firstLine="616" w:firstLineChars="200"/>
        <w:textAlignment w:val="auto"/>
        <w:rPr>
          <w:rFonts w:hint="eastAsia" w:ascii="仿宋" w:hAnsi="仿宋" w:cs="Times New Roman"/>
          <w:color w:val="000000" w:themeColor="text1"/>
          <w:spacing w:val="-6"/>
          <w:szCs w:val="32"/>
          <w14:textFill>
            <w14:solidFill>
              <w14:schemeClr w14:val="tx1"/>
            </w14:solidFill>
          </w14:textFill>
        </w:rPr>
      </w:pPr>
      <w:r>
        <w:rPr>
          <w:rFonts w:hint="eastAsia" w:ascii="仿宋" w:hAnsi="仿宋" w:cs="Times New Roman"/>
          <w:color w:val="000000" w:themeColor="text1"/>
          <w:spacing w:val="-6"/>
          <w:szCs w:val="32"/>
          <w:lang w:val="en-US" w:eastAsia="zh-CN"/>
          <w14:textFill>
            <w14:solidFill>
              <w14:schemeClr w14:val="tx1"/>
            </w14:solidFill>
          </w14:textFill>
        </w:rPr>
        <w:t>淮南</w:t>
      </w:r>
      <w:r>
        <w:rPr>
          <w:rFonts w:hint="eastAsia" w:ascii="仿宋" w:hAnsi="仿宋" w:cs="Times New Roman"/>
          <w:color w:val="000000" w:themeColor="text1"/>
          <w:spacing w:val="-6"/>
          <w:szCs w:val="32"/>
          <w14:textFill>
            <w14:solidFill>
              <w14:schemeClr w14:val="tx1"/>
            </w14:solidFill>
          </w14:textFill>
        </w:rPr>
        <w:t>市文化和旅游局市场监督管理科（行政审批服务科）、</w:t>
      </w:r>
      <w:r>
        <w:rPr>
          <w:rFonts w:hint="eastAsia" w:ascii="仿宋" w:hAnsi="仿宋" w:cs="Times New Roman"/>
          <w:color w:val="000000" w:themeColor="text1"/>
          <w:spacing w:val="-6"/>
          <w:szCs w:val="32"/>
          <w:lang w:val="en-US" w:eastAsia="zh-CN"/>
          <w14:textFill>
            <w14:solidFill>
              <w14:schemeClr w14:val="tx1"/>
            </w14:solidFill>
          </w14:textFill>
        </w:rPr>
        <w:t>淮南</w:t>
      </w:r>
      <w:r>
        <w:rPr>
          <w:rFonts w:hint="eastAsia" w:ascii="仿宋" w:hAnsi="仿宋" w:cs="Times New Roman"/>
          <w:color w:val="000000" w:themeColor="text1"/>
          <w:spacing w:val="-6"/>
          <w:szCs w:val="32"/>
          <w14:textFill>
            <w14:solidFill>
              <w14:schemeClr w14:val="tx1"/>
            </w14:solidFill>
          </w14:textFill>
        </w:rPr>
        <w:t>市文化市场综合行政执法支队</w:t>
      </w:r>
    </w:p>
    <w:p>
      <w:pPr>
        <w:keepNext w:val="0"/>
        <w:keepLines w:val="0"/>
        <w:pageBreakBefore w:val="0"/>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三、服务对象</w:t>
      </w:r>
    </w:p>
    <w:p>
      <w:pPr>
        <w:keepNext w:val="0"/>
        <w:keepLines w:val="0"/>
        <w:pageBreakBefore w:val="0"/>
        <w:kinsoku/>
        <w:wordWrap/>
        <w:overflowPunct/>
        <w:topLinePunct w:val="0"/>
        <w:autoSpaceDE/>
        <w:autoSpaceDN/>
        <w:bidi w:val="0"/>
        <w:adjustRightInd w:val="0"/>
        <w:snapToGrid w:val="0"/>
        <w:spacing w:after="0" w:line="580" w:lineRule="exact"/>
        <w:ind w:left="0" w:leftChars="0" w:firstLine="616" w:firstLineChars="200"/>
        <w:textAlignment w:val="auto"/>
        <w:rPr>
          <w:rFonts w:hint="eastAsia" w:ascii="仿宋" w:hAnsi="仿宋" w:cs="Times New Roman"/>
          <w:color w:val="000000" w:themeColor="text1"/>
          <w:spacing w:val="-6"/>
          <w:szCs w:val="32"/>
          <w14:textFill>
            <w14:solidFill>
              <w14:schemeClr w14:val="tx1"/>
            </w14:solidFill>
          </w14:textFill>
        </w:rPr>
      </w:pPr>
      <w:r>
        <w:rPr>
          <w:rFonts w:ascii="仿宋" w:hAnsi="仿宋" w:cs="Times New Roman"/>
          <w:color w:val="000000" w:themeColor="text1"/>
          <w:spacing w:val="-6"/>
          <w:szCs w:val="32"/>
          <w14:textFill>
            <w14:solidFill>
              <w14:schemeClr w14:val="tx1"/>
            </w14:solidFill>
          </w14:textFill>
        </w:rPr>
        <w:t>旅游质监执法人员、旅游企业、旅游从业者</w:t>
      </w:r>
    </w:p>
    <w:p>
      <w:pPr>
        <w:keepNext w:val="0"/>
        <w:keepLines w:val="0"/>
        <w:pageBreakBefore w:val="0"/>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四、服务条件</w:t>
      </w:r>
    </w:p>
    <w:p>
      <w:pPr>
        <w:keepNext w:val="0"/>
        <w:keepLines w:val="0"/>
        <w:pageBreakBefore w:val="0"/>
        <w:kinsoku/>
        <w:wordWrap/>
        <w:overflowPunct/>
        <w:topLinePunct w:val="0"/>
        <w:autoSpaceDE/>
        <w:autoSpaceDN/>
        <w:bidi w:val="0"/>
        <w:adjustRightInd w:val="0"/>
        <w:snapToGrid w:val="0"/>
        <w:spacing w:after="0" w:line="580" w:lineRule="exact"/>
        <w:ind w:left="0" w:leftChars="0" w:firstLine="616" w:firstLineChars="200"/>
        <w:textAlignment w:val="auto"/>
        <w:rPr>
          <w:rFonts w:hint="eastAsia" w:ascii="仿宋" w:hAnsi="仿宋" w:cs="Times New Roman"/>
          <w:color w:val="000000" w:themeColor="text1"/>
          <w:spacing w:val="-6"/>
          <w:szCs w:val="32"/>
          <w14:textFill>
            <w14:solidFill>
              <w14:schemeClr w14:val="tx1"/>
            </w14:solidFill>
          </w14:textFill>
        </w:rPr>
      </w:pPr>
      <w:r>
        <w:rPr>
          <w:rFonts w:ascii="仿宋" w:hAnsi="仿宋" w:cs="Times New Roman"/>
          <w:color w:val="000000" w:themeColor="text1"/>
          <w:spacing w:val="-6"/>
          <w:szCs w:val="32"/>
          <w14:textFill>
            <w14:solidFill>
              <w14:schemeClr w14:val="tx1"/>
            </w14:solidFill>
          </w14:textFill>
        </w:rPr>
        <w:t>公民、法人、社会组织</w:t>
      </w:r>
    </w:p>
    <w:p>
      <w:pPr>
        <w:keepNext w:val="0"/>
        <w:keepLines w:val="0"/>
        <w:pageBreakBefore w:val="0"/>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五、服务流程</w:t>
      </w:r>
    </w:p>
    <w:p>
      <w:pPr>
        <w:pStyle w:val="26"/>
        <w:keepNext w:val="0"/>
        <w:keepLines w:val="0"/>
        <w:pageBreakBefore w:val="0"/>
        <w:kinsoku/>
        <w:wordWrap/>
        <w:overflowPunct/>
        <w:topLinePunct w:val="0"/>
        <w:autoSpaceDE/>
        <w:autoSpaceDN/>
        <w:bidi w:val="0"/>
        <w:adjustRightInd w:val="0"/>
        <w:snapToGrid w:val="0"/>
        <w:spacing w:after="0" w:line="580" w:lineRule="exact"/>
        <w:ind w:left="0" w:leftChars="0"/>
        <w:textAlignment w:val="auto"/>
        <w:rPr>
          <w:rFonts w:hint="eastAsia" w:ascii="仿宋" w:hAnsi="仿宋" w:eastAsia="仿宋"/>
          <w:color w:val="000000" w:themeColor="text1"/>
          <w:spacing w:val="-6"/>
          <w:sz w:val="32"/>
          <w:szCs w:val="32"/>
          <w14:textFill>
            <w14:solidFill>
              <w14:schemeClr w14:val="tx1"/>
            </w14:solidFill>
          </w14:textFill>
        </w:rPr>
      </w:pPr>
      <w:r>
        <w:rPr>
          <w:rFonts w:ascii="仿宋" w:hAnsi="仿宋" w:eastAsia="仿宋"/>
          <w:color w:val="000000" w:themeColor="text1"/>
          <w:spacing w:val="-6"/>
          <w:sz w:val="32"/>
          <w:szCs w:val="32"/>
          <w14:textFill>
            <w14:solidFill>
              <w14:schemeClr w14:val="tx1"/>
            </w14:solidFill>
          </w14:textFill>
        </w:rPr>
        <w:t>无</w:t>
      </w:r>
    </w:p>
    <w:p>
      <w:pPr>
        <w:keepNext w:val="0"/>
        <w:keepLines w:val="0"/>
        <w:pageBreakBefore w:val="0"/>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六、服务时限</w:t>
      </w:r>
    </w:p>
    <w:p>
      <w:pPr>
        <w:pStyle w:val="26"/>
        <w:keepNext w:val="0"/>
        <w:keepLines w:val="0"/>
        <w:pageBreakBefore w:val="0"/>
        <w:kinsoku/>
        <w:wordWrap/>
        <w:overflowPunct/>
        <w:topLinePunct w:val="0"/>
        <w:autoSpaceDE/>
        <w:autoSpaceDN/>
        <w:bidi w:val="0"/>
        <w:adjustRightInd w:val="0"/>
        <w:snapToGrid w:val="0"/>
        <w:spacing w:after="0" w:line="580" w:lineRule="exact"/>
        <w:ind w:left="0" w:leftChars="0"/>
        <w:textAlignment w:val="auto"/>
        <w:rPr>
          <w:rFonts w:hint="eastAsia" w:ascii="仿宋" w:hAnsi="仿宋" w:eastAsia="仿宋"/>
          <w:b/>
          <w:color w:val="000000" w:themeColor="text1"/>
          <w:spacing w:val="-6"/>
          <w:sz w:val="32"/>
          <w:szCs w:val="32"/>
          <w14:textFill>
            <w14:solidFill>
              <w14:schemeClr w14:val="tx1"/>
            </w14:solidFill>
          </w14:textFill>
        </w:rPr>
      </w:pPr>
      <w:r>
        <w:rPr>
          <w:rFonts w:ascii="仿宋" w:hAnsi="仿宋" w:eastAsia="仿宋"/>
          <w:color w:val="000000" w:themeColor="text1"/>
          <w:spacing w:val="-6"/>
          <w:sz w:val="32"/>
          <w:szCs w:val="32"/>
          <w14:textFill>
            <w14:solidFill>
              <w14:schemeClr w14:val="tx1"/>
            </w14:solidFill>
          </w14:textFill>
        </w:rPr>
        <w:t>无</w:t>
      </w:r>
    </w:p>
    <w:p>
      <w:pPr>
        <w:keepNext w:val="0"/>
        <w:keepLines w:val="0"/>
        <w:pageBreakBefore w:val="0"/>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七、收费依据及标准</w:t>
      </w:r>
    </w:p>
    <w:p>
      <w:pPr>
        <w:keepNext w:val="0"/>
        <w:keepLines w:val="0"/>
        <w:pageBreakBefore w:val="0"/>
        <w:kinsoku/>
        <w:wordWrap/>
        <w:overflowPunct/>
        <w:topLinePunct w:val="0"/>
        <w:autoSpaceDE/>
        <w:autoSpaceDN/>
        <w:bidi w:val="0"/>
        <w:adjustRightInd w:val="0"/>
        <w:snapToGrid w:val="0"/>
        <w:spacing w:after="0" w:line="580" w:lineRule="exact"/>
        <w:ind w:left="0" w:leftChars="0" w:firstLine="616" w:firstLineChars="200"/>
        <w:textAlignment w:val="auto"/>
        <w:rPr>
          <w:rFonts w:hint="eastAsia" w:ascii="仿宋" w:hAnsi="仿宋" w:cs="Times New Roman"/>
          <w:color w:val="000000" w:themeColor="text1"/>
          <w:spacing w:val="-6"/>
          <w:szCs w:val="32"/>
          <w14:textFill>
            <w14:solidFill>
              <w14:schemeClr w14:val="tx1"/>
            </w14:solidFill>
          </w14:textFill>
        </w:rPr>
      </w:pPr>
      <w:r>
        <w:rPr>
          <w:rFonts w:ascii="仿宋" w:hAnsi="仿宋" w:cs="Times New Roman"/>
          <w:color w:val="000000" w:themeColor="text1"/>
          <w:spacing w:val="-6"/>
          <w:szCs w:val="32"/>
          <w14:textFill>
            <w14:solidFill>
              <w14:schemeClr w14:val="tx1"/>
            </w14:solidFill>
          </w14:textFill>
        </w:rPr>
        <w:t>免费</w:t>
      </w:r>
    </w:p>
    <w:p>
      <w:pPr>
        <w:keepNext w:val="0"/>
        <w:keepLines w:val="0"/>
        <w:pageBreakBefore w:val="0"/>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八、咨询方式</w:t>
      </w:r>
    </w:p>
    <w:p>
      <w:pPr>
        <w:spacing w:after="0" w:line="560" w:lineRule="atLeast"/>
        <w:ind w:firstLine="640" w:firstLineChars="200"/>
        <w:jc w:val="both"/>
        <w:rPr>
          <w:rFonts w:hint="eastAsia" w:ascii="仿宋" w:hAnsi="仿宋" w:cs="Times New Roman"/>
          <w:szCs w:val="32"/>
        </w:rPr>
      </w:pPr>
      <w:r>
        <w:rPr>
          <w:rFonts w:hint="eastAsia" w:ascii="仿宋" w:hAnsi="仿宋" w:cs="Times New Roman"/>
          <w:szCs w:val="32"/>
        </w:rPr>
        <w:t>淮南市文化和旅游局市场监督管理科（行政审批服务</w:t>
      </w:r>
    </w:p>
    <w:p>
      <w:pPr>
        <w:spacing w:after="0" w:line="560" w:lineRule="atLeast"/>
        <w:jc w:val="both"/>
        <w:rPr>
          <w:rFonts w:hint="eastAsia" w:ascii="仿宋" w:hAnsi="仿宋" w:cs="Times New Roman"/>
          <w:szCs w:val="32"/>
        </w:rPr>
      </w:pPr>
      <w:r>
        <w:rPr>
          <w:rFonts w:hint="eastAsia" w:ascii="仿宋" w:hAnsi="仿宋" w:cs="Times New Roman"/>
          <w:szCs w:val="32"/>
        </w:rPr>
        <w:t>科）    电话：0554—5361337</w:t>
      </w:r>
    </w:p>
    <w:p>
      <w:pPr>
        <w:spacing w:after="0" w:line="560" w:lineRule="atLeast"/>
        <w:ind w:firstLine="640" w:firstLineChars="200"/>
        <w:jc w:val="both"/>
        <w:rPr>
          <w:rFonts w:hint="eastAsia" w:ascii="仿宋" w:hAnsi="仿宋" w:cs="Times New Roman"/>
          <w:szCs w:val="32"/>
        </w:rPr>
      </w:pPr>
      <w:r>
        <w:rPr>
          <w:rFonts w:hint="eastAsia" w:ascii="仿宋" w:hAnsi="仿宋" w:cs="Times New Roman"/>
          <w:szCs w:val="32"/>
        </w:rPr>
        <w:t>淮南市文化市场综合行政执法支队    电话：0554-6678031</w:t>
      </w:r>
      <w:r>
        <w:rPr>
          <w:rFonts w:ascii="仿宋" w:hAnsi="仿宋" w:cs="Times New Roman"/>
          <w:szCs w:val="32"/>
        </w:rPr>
        <w:br w:type="page"/>
      </w:r>
    </w:p>
    <w:p>
      <w:pPr>
        <w:pStyle w:val="2"/>
        <w:spacing w:before="0" w:after="0" w:line="560" w:lineRule="atLeast"/>
        <w:ind w:firstLine="880" w:firstLineChars="200"/>
        <w:rPr>
          <w:rFonts w:hint="eastAsia" w:ascii="方正小标宋_GBK" w:hAnsi="仿宋" w:eastAsia="方正小标宋_GBK" w:cs="Times New Roman"/>
          <w:sz w:val="44"/>
          <w:lang w:eastAsia="zh-CN"/>
        </w:rPr>
      </w:pPr>
      <w:bookmarkStart w:id="143" w:name="_Toc218517475"/>
      <w:bookmarkStart w:id="144" w:name="_Toc155804295"/>
      <w:r>
        <w:rPr>
          <w:rFonts w:hint="eastAsia" w:ascii="方正小标宋_GBK" w:hAnsi="仿宋" w:cs="Times New Roman"/>
          <w:sz w:val="44"/>
        </w:rPr>
        <w:t>67.</w:t>
      </w:r>
      <w:r>
        <w:rPr>
          <w:rFonts w:hint="eastAsia" w:ascii="方正小标宋_GBK" w:hAnsi="仿宋" w:cs="方正小标宋_GBK"/>
          <w:sz w:val="44"/>
        </w:rPr>
        <w:t>旅游维权宣传引导服务</w:t>
      </w:r>
      <w:bookmarkEnd w:id="143"/>
      <w:bookmarkEnd w:id="144"/>
      <w:r>
        <w:rPr>
          <w:rFonts w:hint="eastAsia" w:ascii="方正小标宋_GBK" w:hAnsi="仿宋" w:cs="方正小标宋_GBK"/>
          <w:sz w:val="44"/>
          <w:lang w:eastAsia="zh-CN"/>
        </w:rPr>
        <w:t>服务指南</w:t>
      </w:r>
    </w:p>
    <w:p>
      <w:pPr>
        <w:spacing w:after="0" w:line="560" w:lineRule="atLeast"/>
        <w:ind w:firstLine="640" w:firstLineChars="200"/>
        <w:jc w:val="center"/>
        <w:rPr>
          <w:rFonts w:hint="eastAsia" w:ascii="仿宋" w:hAnsi="仿宋" w:cs="Times New Roman"/>
          <w:szCs w:val="32"/>
        </w:rPr>
      </w:pPr>
      <w:r>
        <w:rPr>
          <w:rFonts w:ascii="仿宋" w:hAnsi="仿宋" w:cs="Times New Roman"/>
          <w:szCs w:val="32"/>
        </w:rPr>
        <w:t>（主动服务类）</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一、办理依据</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1.《关于印发&lt;关于加强旅游质监执法工作和质监执法队伍建设的意见》的通知（旅办发〔2009〕75号）第十三条：“开展旅游消费教育和指导工作。通过发布旅游公益广告、举办旅游消费课堂、发表旅游质监执法机构观点等多种形式，引导旅游者理性消费、合理维权。针对旅游服务中存在的热点问题、易发问题，建立面向旅游消费者的旅游消费警示与提示机制，揭露旅游消费陷阱。”</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cs="Times New Roman"/>
          <w:color w:val="000000"/>
          <w:szCs w:val="32"/>
          <w:lang w:val="en-US" w:eastAsia="zh-CN"/>
        </w:rPr>
      </w:pPr>
      <w:r>
        <w:rPr>
          <w:rFonts w:hint="eastAsia" w:ascii="仿宋" w:hAnsi="仿宋" w:cs="Times New Roman"/>
          <w:color w:val="000000"/>
          <w:szCs w:val="32"/>
        </w:rPr>
        <w:t>2.《国务院办公厅关于</w:t>
      </w:r>
      <w:r>
        <w:rPr>
          <w:rFonts w:hint="eastAsia" w:ascii="仿宋" w:hAnsi="仿宋" w:cs="Times New Roman"/>
          <w:color w:val="000000"/>
          <w:szCs w:val="32"/>
          <w:lang w:eastAsia="zh-CN"/>
        </w:rPr>
        <w:t>进一步</w:t>
      </w:r>
      <w:r>
        <w:rPr>
          <w:rFonts w:hint="eastAsia" w:ascii="仿宋" w:hAnsi="仿宋" w:cs="Times New Roman"/>
          <w:color w:val="000000"/>
          <w:szCs w:val="32"/>
        </w:rPr>
        <w:t>加强旅游市场综合监管的通知》(国办</w:t>
      </w:r>
      <w:r>
        <w:rPr>
          <w:rFonts w:hint="eastAsia" w:ascii="仿宋" w:hAnsi="仿宋" w:cs="Times New Roman"/>
          <w:color w:val="000000"/>
          <w:szCs w:val="32"/>
          <w:lang w:eastAsia="zh-CN"/>
        </w:rPr>
        <w:t>函</w:t>
      </w:r>
      <w:r>
        <w:rPr>
          <w:rFonts w:hint="eastAsia" w:ascii="仿宋" w:hAnsi="仿宋" w:cs="Times New Roman"/>
          <w:color w:val="000000"/>
          <w:szCs w:val="32"/>
        </w:rPr>
        <w:t>〔20</w:t>
      </w:r>
      <w:r>
        <w:rPr>
          <w:rFonts w:hint="eastAsia" w:ascii="仿宋" w:hAnsi="仿宋" w:cs="Times New Roman"/>
          <w:color w:val="000000"/>
          <w:szCs w:val="32"/>
          <w:lang w:val="en-US" w:eastAsia="zh-CN"/>
        </w:rPr>
        <w:t>25</w:t>
      </w:r>
      <w:r>
        <w:rPr>
          <w:rFonts w:hint="eastAsia" w:ascii="仿宋" w:hAnsi="仿宋" w:cs="Times New Roman"/>
          <w:color w:val="000000"/>
          <w:szCs w:val="32"/>
        </w:rPr>
        <w:t>〕</w:t>
      </w:r>
      <w:r>
        <w:rPr>
          <w:rFonts w:hint="eastAsia" w:ascii="仿宋" w:hAnsi="仿宋" w:cs="Times New Roman"/>
          <w:color w:val="000000"/>
          <w:szCs w:val="32"/>
          <w:lang w:val="en-US" w:eastAsia="zh-CN"/>
        </w:rPr>
        <w:t>9</w:t>
      </w:r>
      <w:r>
        <w:rPr>
          <w:rFonts w:hint="eastAsia" w:ascii="仿宋" w:hAnsi="仿宋" w:cs="Times New Roman"/>
          <w:color w:val="000000"/>
          <w:szCs w:val="32"/>
        </w:rPr>
        <w:t>5号)第</w:t>
      </w:r>
      <w:r>
        <w:rPr>
          <w:rFonts w:hint="eastAsia" w:ascii="仿宋" w:hAnsi="仿宋" w:cs="Times New Roman"/>
          <w:color w:val="000000"/>
          <w:szCs w:val="32"/>
          <w:lang w:eastAsia="zh-CN"/>
        </w:rPr>
        <w:t>五</w:t>
      </w:r>
      <w:r>
        <w:rPr>
          <w:rFonts w:hint="eastAsia" w:ascii="仿宋" w:hAnsi="仿宋" w:cs="Times New Roman"/>
          <w:color w:val="000000"/>
          <w:szCs w:val="32"/>
        </w:rPr>
        <w:t>条：</w:t>
      </w:r>
      <w:r>
        <w:rPr>
          <w:rFonts w:hint="eastAsia" w:ascii="仿宋" w:hAnsi="仿宋" w:cs="Times New Roman"/>
          <w:color w:val="000000"/>
          <w:szCs w:val="32"/>
          <w:lang w:val="en-US" w:eastAsia="zh-CN"/>
        </w:rPr>
        <w:t>充分发挥12345政务服务便民热线及各类投诉平台作用，完善旅游投诉处理机制，深入推进旅游纠纷多元化解。强化社会监督，鼓励社会各界积极提供旅游违法违规行为线索。加强宣传引导，营造有利于旅游市场规范健康发展的社会环境。倡导游客理性消费、文明出游，加强旅游不文明行为监督管理。</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二、承办机构</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cs="Times New Roman"/>
          <w:color w:val="000000"/>
          <w:szCs w:val="32"/>
        </w:rPr>
      </w:pPr>
      <w:r>
        <w:rPr>
          <w:rFonts w:hint="eastAsia" w:ascii="仿宋" w:hAnsi="仿宋" w:cs="Times New Roman"/>
          <w:color w:val="000000"/>
          <w:szCs w:val="32"/>
          <w:lang w:val="en-US" w:eastAsia="zh-CN"/>
        </w:rPr>
        <w:t>淮南</w:t>
      </w:r>
      <w:r>
        <w:rPr>
          <w:rFonts w:hint="eastAsia" w:ascii="仿宋" w:hAnsi="仿宋" w:cs="Times New Roman"/>
          <w:color w:val="000000"/>
          <w:szCs w:val="32"/>
        </w:rPr>
        <w:t>市文化和旅游局市场监督管理科（行政审批服务科）</w:t>
      </w:r>
      <w:r>
        <w:rPr>
          <w:rFonts w:ascii="仿宋" w:hAnsi="仿宋" w:cs="Times New Roman"/>
          <w:color w:val="000000"/>
          <w:szCs w:val="32"/>
        </w:rPr>
        <w:t>三、服务对象</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公民</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四、服务条件</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旅游消费者</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五、服务流程</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1.建立机制：建立面向旅游消费者的旅游消费警示与提示机制。</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2.整理信息：收集整理有关旅游消费的法律法规和有关知识及最新信息。</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3.宣传发布：通过发布旅游公益广告、举办旅游消费课堂、出行提示和广场社区宣传等形式，揭露消费陷阱，宣传旅游常识，提醒旅游者遵守旅游文明行为公约和行为指南，自觉抵制参加“不合理低价游”，引导旅游者理性消费、合理维权。</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六、服务时限</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即办</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七、收费依据及标准</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免费</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八、咨询方式</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cs="Times New Roman"/>
          <w:color w:val="000000"/>
          <w:szCs w:val="32"/>
        </w:rPr>
      </w:pPr>
      <w:r>
        <w:rPr>
          <w:rFonts w:hint="eastAsia" w:ascii="仿宋" w:hAnsi="仿宋" w:cs="Times New Roman"/>
          <w:color w:val="000000"/>
          <w:szCs w:val="32"/>
        </w:rPr>
        <w:t>市文化和旅游局市场监督管理科（行政审批服务科）</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default" w:ascii="仿宋" w:hAnsi="仿宋" w:eastAsia="仿宋" w:cs="Times New Roman"/>
          <w:szCs w:val="32"/>
          <w:lang w:val="en-US" w:eastAsia="zh-CN"/>
        </w:rPr>
      </w:pPr>
      <w:r>
        <w:rPr>
          <w:rFonts w:ascii="仿宋" w:hAnsi="仿宋" w:cs="Times New Roman"/>
          <w:color w:val="000000"/>
          <w:szCs w:val="32"/>
        </w:rPr>
        <w:t>电话：055</w:t>
      </w:r>
      <w:r>
        <w:rPr>
          <w:rFonts w:hint="eastAsia" w:ascii="仿宋" w:hAnsi="仿宋" w:cs="Times New Roman"/>
          <w:color w:val="000000"/>
          <w:szCs w:val="32"/>
          <w:lang w:val="en-US" w:eastAsia="zh-CN"/>
        </w:rPr>
        <w:t>4—5361337</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 w:hAnsi="仿宋" w:cs="Times New Roman"/>
          <w:szCs w:val="32"/>
        </w:rPr>
      </w:pPr>
      <w:r>
        <w:rPr>
          <w:rFonts w:ascii="仿宋" w:hAnsi="仿宋" w:cs="Times New Roman"/>
          <w:szCs w:val="32"/>
        </w:rPr>
        <w:br w:type="page"/>
      </w:r>
    </w:p>
    <w:p>
      <w:pPr>
        <w:pStyle w:val="2"/>
        <w:spacing w:before="0" w:after="0" w:line="560" w:lineRule="atLeast"/>
        <w:jc w:val="center"/>
        <w:rPr>
          <w:rFonts w:hint="eastAsia" w:ascii="方正小标宋_GBK" w:hAnsi="仿宋" w:eastAsia="方正小标宋_GBK" w:cs="Times New Roman"/>
          <w:bCs w:val="0"/>
          <w:sz w:val="44"/>
          <w:lang w:eastAsia="zh-CN"/>
        </w:rPr>
      </w:pPr>
      <w:bookmarkStart w:id="145" w:name="_Toc218517476"/>
      <w:bookmarkStart w:id="146" w:name="_Toc155804296"/>
      <w:r>
        <w:rPr>
          <w:rFonts w:hint="eastAsia" w:ascii="方正小标宋_GBK" w:hAnsi="仿宋" w:cs="Times New Roman"/>
          <w:sz w:val="44"/>
        </w:rPr>
        <w:t>68.</w:t>
      </w:r>
      <w:r>
        <w:rPr>
          <w:rFonts w:hint="eastAsia" w:ascii="方正小标宋_GBK" w:hAnsi="仿宋" w:cs="方正小标宋_GBK"/>
          <w:sz w:val="44"/>
        </w:rPr>
        <w:t>旅游重要参考信息网上发布及咨询服务</w:t>
      </w:r>
      <w:bookmarkEnd w:id="145"/>
      <w:bookmarkEnd w:id="146"/>
      <w:r>
        <w:rPr>
          <w:rFonts w:hint="eastAsia" w:ascii="方正小标宋_GBK" w:hAnsi="仿宋" w:cs="方正小标宋_GBK"/>
          <w:sz w:val="44"/>
          <w:lang w:eastAsia="zh-CN"/>
        </w:rPr>
        <w:t>服务指南</w:t>
      </w:r>
    </w:p>
    <w:p>
      <w:pPr>
        <w:pageBreakBefore w:val="0"/>
        <w:widowControl/>
        <w:kinsoku/>
        <w:wordWrap/>
        <w:overflowPunct/>
        <w:topLinePunct w:val="0"/>
        <w:autoSpaceDE w:val="0"/>
        <w:autoSpaceDN/>
        <w:bidi w:val="0"/>
        <w:adjustRightInd w:val="0"/>
        <w:snapToGrid w:val="0"/>
        <w:spacing w:after="0" w:line="540" w:lineRule="exact"/>
        <w:ind w:firstLine="640" w:firstLineChars="200"/>
        <w:jc w:val="center"/>
        <w:textAlignment w:val="auto"/>
        <w:rPr>
          <w:rFonts w:hint="eastAsia" w:ascii="仿宋" w:hAnsi="仿宋" w:cs="Times New Roman"/>
          <w:color w:val="000000"/>
          <w:szCs w:val="32"/>
        </w:rPr>
      </w:pPr>
      <w:r>
        <w:rPr>
          <w:rFonts w:ascii="仿宋" w:hAnsi="仿宋" w:cs="Times New Roman"/>
          <w:szCs w:val="32"/>
        </w:rPr>
        <w:t>（依申请类）</w:t>
      </w:r>
    </w:p>
    <w:p>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一、办理依据</w:t>
      </w:r>
    </w:p>
    <w:p>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textAlignment w:val="auto"/>
        <w:rPr>
          <w:rFonts w:hint="eastAsia" w:ascii="仿宋" w:hAnsi="仿宋" w:cs="Times New Roman"/>
          <w:color w:val="000000"/>
          <w:szCs w:val="32"/>
        </w:rPr>
      </w:pPr>
      <w:r>
        <w:rPr>
          <w:rFonts w:hint="eastAsia" w:ascii="仿宋" w:hAnsi="仿宋" w:cs="Times New Roman"/>
          <w:color w:val="000000"/>
          <w:szCs w:val="32"/>
        </w:rPr>
        <w:t>1.《中华人民共和国旅游法》第二十六条：国务院旅游主管部门和县级以上地方人民政府应当根据需要建立旅游公共信息和咨询平台，无偿向旅游者提供旅游景区、线路、交通、气象、住宿、安全、医疗急救等必要信息和咨询服务。设区的市和县级人民政府有关部门应当根据需要在交通枢纽、商业中心和旅游者集中场所设置旅游咨询中心，在景区和通往主要景区的道路设置旅游指示标识。</w:t>
      </w:r>
      <w:r>
        <w:rPr>
          <w:rFonts w:hint="eastAsia" w:ascii="仿宋" w:hAnsi="仿宋" w:cs="Times New Roman"/>
          <w:color w:val="000000"/>
          <w:szCs w:val="32"/>
        </w:rPr>
        <w:br w:type="textWrapping"/>
      </w:r>
      <w:r>
        <w:rPr>
          <w:rFonts w:hint="eastAsia" w:ascii="仿宋" w:hAnsi="仿宋" w:cs="Times New Roman"/>
          <w:color w:val="000000"/>
          <w:szCs w:val="32"/>
          <w:lang w:val="en-US" w:eastAsia="zh-CN"/>
        </w:rPr>
        <w:t xml:space="preserve">    </w:t>
      </w:r>
      <w:r>
        <w:rPr>
          <w:rFonts w:hint="eastAsia" w:ascii="仿宋" w:hAnsi="仿宋" w:cs="Times New Roman"/>
          <w:color w:val="000000"/>
          <w:szCs w:val="32"/>
        </w:rPr>
        <w:t>2.《国务院关于加快发展旅游业的意见》（国发〔2009〕41号）：提高旅游服务水平。以信息化为主要途径，提高旅游服务效率。积极开展旅游在线服务、网络营销、网络预订和网上支付，充分利用社会资源构建旅游数据中心、呼叫中心，全面提升旅游企业、景区和重点旅游城市的旅游信息化服务水平。</w:t>
      </w:r>
    </w:p>
    <w:p>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二、承办机构</w:t>
      </w:r>
    </w:p>
    <w:p>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textAlignment w:val="auto"/>
        <w:rPr>
          <w:rFonts w:hint="eastAsia" w:ascii="仿宋" w:hAnsi="仿宋" w:cs="Times New Roman"/>
          <w:color w:val="000000"/>
          <w:szCs w:val="32"/>
        </w:rPr>
      </w:pPr>
      <w:r>
        <w:rPr>
          <w:rFonts w:hint="eastAsia" w:ascii="仿宋" w:hAnsi="仿宋" w:cs="Times New Roman"/>
          <w:color w:val="000000"/>
          <w:szCs w:val="32"/>
          <w:lang w:val="en-US" w:eastAsia="zh-CN"/>
        </w:rPr>
        <w:t>淮南</w:t>
      </w:r>
      <w:r>
        <w:rPr>
          <w:rFonts w:hint="eastAsia" w:ascii="仿宋" w:hAnsi="仿宋" w:cs="Times New Roman"/>
          <w:color w:val="000000"/>
          <w:szCs w:val="32"/>
        </w:rPr>
        <w:t>市文化和旅游局宣传交流科、</w:t>
      </w:r>
      <w:r>
        <w:rPr>
          <w:rFonts w:hint="eastAsia" w:ascii="仿宋" w:hAnsi="仿宋" w:cs="Times New Roman"/>
          <w:color w:val="000000"/>
          <w:szCs w:val="32"/>
          <w:lang w:val="en-US" w:eastAsia="zh-CN"/>
        </w:rPr>
        <w:t>淮南</w:t>
      </w:r>
      <w:r>
        <w:rPr>
          <w:rFonts w:hint="eastAsia" w:ascii="仿宋" w:hAnsi="仿宋" w:cs="Times New Roman"/>
          <w:color w:val="000000"/>
          <w:szCs w:val="32"/>
        </w:rPr>
        <w:t>市文化旅游发展中心</w:t>
      </w:r>
    </w:p>
    <w:p>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三、服务对象</w:t>
      </w:r>
    </w:p>
    <w:p>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自然人、法人</w:t>
      </w:r>
    </w:p>
    <w:p>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四、申请条件</w:t>
      </w:r>
    </w:p>
    <w:p>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主动公开信息，不需申请，公开发布；</w:t>
      </w:r>
    </w:p>
    <w:p>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依申请公开信息，填写申请表，批准后提供；</w:t>
      </w:r>
    </w:p>
    <w:p>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涉密信息，不提供；</w:t>
      </w:r>
    </w:p>
    <w:p>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五、申报材料</w:t>
      </w:r>
    </w:p>
    <w:p>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依申请公开信息查询申请表；</w:t>
      </w:r>
    </w:p>
    <w:p>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六、服务流程</w:t>
      </w:r>
    </w:p>
    <w:p>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主动公开信息：通过</w:t>
      </w:r>
      <w:r>
        <w:rPr>
          <w:rFonts w:hint="eastAsia" w:ascii="仿宋" w:hAnsi="仿宋" w:cs="Times New Roman"/>
          <w:color w:val="000000"/>
          <w:szCs w:val="32"/>
          <w:lang w:val="en-US" w:eastAsia="zh-CN"/>
        </w:rPr>
        <w:t>淮南</w:t>
      </w:r>
      <w:r>
        <w:rPr>
          <w:rFonts w:ascii="仿宋" w:hAnsi="仿宋" w:cs="Times New Roman"/>
          <w:color w:val="000000"/>
          <w:szCs w:val="32"/>
        </w:rPr>
        <w:t>市政府信息公开网、</w:t>
      </w:r>
      <w:r>
        <w:rPr>
          <w:rFonts w:hint="eastAsia" w:ascii="仿宋" w:hAnsi="仿宋" w:cs="Times New Roman"/>
          <w:color w:val="000000"/>
          <w:szCs w:val="32"/>
          <w:lang w:val="en-US" w:eastAsia="zh-CN"/>
        </w:rPr>
        <w:t>淮南</w:t>
      </w:r>
      <w:r>
        <w:rPr>
          <w:rFonts w:ascii="仿宋" w:hAnsi="仿宋" w:cs="Times New Roman"/>
          <w:color w:val="000000"/>
          <w:szCs w:val="32"/>
        </w:rPr>
        <w:t>市文化和旅游局官方网站</w:t>
      </w:r>
      <w:r>
        <w:rPr>
          <w:rFonts w:hint="eastAsia" w:ascii="仿宋" w:hAnsi="仿宋" w:cs="Times New Roman"/>
          <w:color w:val="000000"/>
          <w:szCs w:val="32"/>
          <w:lang w:val="en-US" w:eastAsia="zh-CN"/>
        </w:rPr>
        <w:t>等公众媒体</w:t>
      </w:r>
      <w:r>
        <w:rPr>
          <w:rFonts w:ascii="仿宋" w:hAnsi="仿宋" w:cs="Times New Roman"/>
          <w:color w:val="000000"/>
          <w:szCs w:val="32"/>
        </w:rPr>
        <w:t>，浏览阅读获取。</w:t>
      </w:r>
    </w:p>
    <w:p>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依申请公开信息：（1）自然人、法人填写《依申请公开信息查询申请表》申请；（2）</w:t>
      </w:r>
      <w:r>
        <w:rPr>
          <w:rFonts w:hint="eastAsia" w:ascii="仿宋" w:hAnsi="仿宋" w:cs="Times New Roman"/>
          <w:color w:val="000000"/>
          <w:szCs w:val="32"/>
          <w:lang w:val="en-US" w:eastAsia="zh-CN"/>
        </w:rPr>
        <w:t>淮南</w:t>
      </w:r>
      <w:r>
        <w:rPr>
          <w:rFonts w:ascii="仿宋" w:hAnsi="仿宋" w:cs="Times New Roman"/>
          <w:color w:val="000000"/>
          <w:szCs w:val="32"/>
        </w:rPr>
        <w:t>市文化和旅游局</w:t>
      </w:r>
      <w:r>
        <w:rPr>
          <w:rFonts w:hint="eastAsia" w:ascii="仿宋" w:hAnsi="仿宋" w:cs="Times New Roman"/>
          <w:color w:val="000000"/>
          <w:szCs w:val="32"/>
          <w:lang w:val="en-US" w:eastAsia="zh-CN"/>
        </w:rPr>
        <w:t>宣传交流科</w:t>
      </w:r>
      <w:r>
        <w:rPr>
          <w:rFonts w:ascii="仿宋" w:hAnsi="仿宋" w:cs="Times New Roman"/>
          <w:color w:val="000000"/>
          <w:szCs w:val="32"/>
        </w:rPr>
        <w:t>，根据信息查询申请涉及业务内容，审核后分配到相关业务科室办理；（3）</w:t>
      </w:r>
      <w:r>
        <w:rPr>
          <w:rFonts w:hint="eastAsia" w:ascii="仿宋" w:hAnsi="仿宋" w:cs="Times New Roman"/>
          <w:color w:val="000000"/>
          <w:szCs w:val="32"/>
          <w:lang w:val="en-US" w:eastAsia="zh-CN"/>
        </w:rPr>
        <w:t>淮南</w:t>
      </w:r>
      <w:r>
        <w:rPr>
          <w:rFonts w:ascii="仿宋" w:hAnsi="仿宋" w:cs="Times New Roman"/>
          <w:color w:val="000000"/>
          <w:szCs w:val="32"/>
        </w:rPr>
        <w:t>市文化和旅游局</w:t>
      </w:r>
      <w:r>
        <w:rPr>
          <w:rFonts w:hint="eastAsia" w:ascii="仿宋" w:hAnsi="仿宋" w:cs="Times New Roman"/>
          <w:color w:val="000000"/>
          <w:szCs w:val="32"/>
          <w:lang w:val="en-US" w:eastAsia="zh-CN"/>
        </w:rPr>
        <w:t>相关科室</w:t>
      </w:r>
      <w:r>
        <w:rPr>
          <w:rFonts w:ascii="仿宋" w:hAnsi="仿宋" w:cs="Times New Roman"/>
          <w:color w:val="000000"/>
          <w:szCs w:val="32"/>
        </w:rPr>
        <w:t>，为通过审核的信息查询申请，提供相关信息。</w:t>
      </w:r>
    </w:p>
    <w:p>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七、办理时限</w:t>
      </w:r>
    </w:p>
    <w:p>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主动公开信息，公开发布；</w:t>
      </w:r>
    </w:p>
    <w:p>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依申请公开信息，受理后，20个工作日内办结；</w:t>
      </w:r>
    </w:p>
    <w:p>
      <w:pPr>
        <w:keepNext w:val="0"/>
        <w:keepLines w:val="0"/>
        <w:pageBreakBefore w:val="0"/>
        <w:widowControl/>
        <w:numPr>
          <w:ilvl w:val="0"/>
          <w:numId w:val="11"/>
        </w:numPr>
        <w:kinsoku/>
        <w:wordWrap/>
        <w:overflowPunct/>
        <w:topLinePunct w:val="0"/>
        <w:autoSpaceDE w:val="0"/>
        <w:autoSpaceDN/>
        <w:bidi w:val="0"/>
        <w:adjustRightInd w:val="0"/>
        <w:snapToGrid w:val="0"/>
        <w:spacing w:after="0" w:line="540" w:lineRule="exact"/>
        <w:ind w:firstLine="640" w:firstLineChars="200"/>
        <w:jc w:val="both"/>
        <w:textAlignment w:val="auto"/>
        <w:rPr>
          <w:rFonts w:hint="eastAsia" w:ascii="仿宋" w:hAnsi="仿宋" w:cs="Times New Roman"/>
          <w:color w:val="000000"/>
          <w:szCs w:val="32"/>
        </w:rPr>
      </w:pPr>
      <w:r>
        <w:rPr>
          <w:rFonts w:ascii="仿宋" w:hAnsi="仿宋" w:cs="Times New Roman"/>
          <w:color w:val="000000"/>
          <w:szCs w:val="32"/>
        </w:rPr>
        <w:t>收费依据及标准</w:t>
      </w:r>
    </w:p>
    <w:p>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无</w:t>
      </w:r>
    </w:p>
    <w:p>
      <w:pPr>
        <w:keepNext w:val="0"/>
        <w:keepLines w:val="0"/>
        <w:pageBreakBefore w:val="0"/>
        <w:widowControl/>
        <w:numPr>
          <w:ilvl w:val="0"/>
          <w:numId w:val="11"/>
        </w:numPr>
        <w:kinsoku/>
        <w:wordWrap/>
        <w:overflowPunct/>
        <w:topLinePunct w:val="0"/>
        <w:autoSpaceDE w:val="0"/>
        <w:autoSpaceDN/>
        <w:bidi w:val="0"/>
        <w:adjustRightInd w:val="0"/>
        <w:snapToGrid w:val="0"/>
        <w:spacing w:after="0" w:line="540" w:lineRule="exact"/>
        <w:ind w:left="0" w:leftChars="0" w:firstLine="640" w:firstLineChars="200"/>
        <w:textAlignment w:val="auto"/>
        <w:rPr>
          <w:rFonts w:ascii="仿宋" w:hAnsi="仿宋" w:cs="Times New Roman"/>
          <w:color w:val="000000"/>
          <w:szCs w:val="32"/>
        </w:rPr>
      </w:pPr>
      <w:r>
        <w:rPr>
          <w:rFonts w:ascii="仿宋" w:hAnsi="仿宋" w:cs="Times New Roman"/>
          <w:color w:val="000000"/>
          <w:szCs w:val="32"/>
        </w:rPr>
        <w:t>咨询方式</w:t>
      </w:r>
    </w:p>
    <w:p>
      <w:pPr>
        <w:keepNext w:val="0"/>
        <w:keepLines w:val="0"/>
        <w:pageBreakBefore w:val="0"/>
        <w:widowControl/>
        <w:numPr>
          <w:ilvl w:val="0"/>
          <w:numId w:val="0"/>
        </w:numPr>
        <w:kinsoku/>
        <w:wordWrap/>
        <w:overflowPunct/>
        <w:topLinePunct w:val="0"/>
        <w:autoSpaceDE w:val="0"/>
        <w:autoSpaceDN/>
        <w:bidi w:val="0"/>
        <w:adjustRightInd w:val="0"/>
        <w:snapToGrid w:val="0"/>
        <w:spacing w:after="0" w:line="540" w:lineRule="exact"/>
        <w:ind w:leftChars="200"/>
        <w:textAlignment w:val="auto"/>
        <w:rPr>
          <w:rFonts w:hint="eastAsia" w:ascii="仿宋" w:hAnsi="仿宋" w:cs="Times New Roman"/>
          <w:color w:val="000000"/>
          <w:szCs w:val="32"/>
        </w:rPr>
      </w:pPr>
      <w:r>
        <w:rPr>
          <w:rFonts w:hint="eastAsia" w:ascii="仿宋" w:hAnsi="仿宋" w:cs="Times New Roman"/>
          <w:color w:val="000000"/>
          <w:szCs w:val="32"/>
          <w:lang w:val="en-US" w:eastAsia="zh-CN"/>
        </w:rPr>
        <w:t>淮南</w:t>
      </w:r>
      <w:r>
        <w:rPr>
          <w:rFonts w:hint="eastAsia" w:ascii="仿宋" w:hAnsi="仿宋" w:cs="Times New Roman"/>
          <w:color w:val="000000"/>
          <w:szCs w:val="32"/>
        </w:rPr>
        <w:t>市文化和旅游局</w:t>
      </w:r>
      <w:r>
        <w:rPr>
          <w:rFonts w:hint="eastAsia" w:ascii="仿宋" w:hAnsi="仿宋" w:cs="Times New Roman"/>
          <w:color w:val="000000"/>
          <w:szCs w:val="32"/>
          <w:lang w:val="en-US" w:eastAsia="zh-CN"/>
        </w:rPr>
        <w:t xml:space="preserve">宣传交流科  </w:t>
      </w:r>
      <w:r>
        <w:rPr>
          <w:rFonts w:hint="eastAsia" w:ascii="仿宋" w:hAnsi="仿宋" w:cs="Times New Roman"/>
          <w:color w:val="000000"/>
          <w:szCs w:val="32"/>
        </w:rPr>
        <w:t>电话：0554—5361337</w:t>
      </w:r>
    </w:p>
    <w:p>
      <w:pPr>
        <w:keepNext w:val="0"/>
        <w:keepLines w:val="0"/>
        <w:pageBreakBefore w:val="0"/>
        <w:widowControl/>
        <w:numPr>
          <w:ilvl w:val="0"/>
          <w:numId w:val="0"/>
        </w:numPr>
        <w:kinsoku/>
        <w:wordWrap/>
        <w:overflowPunct/>
        <w:topLinePunct w:val="0"/>
        <w:autoSpaceDE w:val="0"/>
        <w:autoSpaceDN/>
        <w:bidi w:val="0"/>
        <w:adjustRightInd w:val="0"/>
        <w:snapToGrid w:val="0"/>
        <w:spacing w:after="0" w:line="540" w:lineRule="exact"/>
        <w:ind w:leftChars="200"/>
        <w:textAlignment w:val="auto"/>
        <w:rPr>
          <w:rFonts w:hint="default" w:ascii="仿宋" w:hAnsi="仿宋" w:eastAsia="仿宋" w:cs="Times New Roman"/>
          <w:color w:val="000000"/>
          <w:szCs w:val="32"/>
          <w:lang w:val="en-US" w:eastAsia="zh-CN"/>
        </w:rPr>
      </w:pPr>
      <w:r>
        <w:rPr>
          <w:rFonts w:hint="default" w:ascii="仿宋" w:hAnsi="仿宋" w:eastAsia="仿宋" w:cs="Times New Roman"/>
          <w:color w:val="000000"/>
          <w:szCs w:val="32"/>
          <w:lang w:val="en-US" w:eastAsia="zh-CN"/>
        </w:rPr>
        <w:t>淮南市文化旅游发展中心</w:t>
      </w:r>
      <w:r>
        <w:rPr>
          <w:rFonts w:hint="eastAsia" w:ascii="仿宋" w:hAnsi="仿宋" w:cs="Times New Roman"/>
          <w:color w:val="000000"/>
          <w:szCs w:val="32"/>
          <w:lang w:val="en-US" w:eastAsia="zh-CN"/>
        </w:rPr>
        <w:t xml:space="preserve">    电话：0554—5361340</w:t>
      </w:r>
    </w:p>
    <w:p>
      <w:pPr>
        <w:keepNext w:val="0"/>
        <w:keepLines w:val="0"/>
        <w:pageBreakBefore w:val="0"/>
        <w:widowControl/>
        <w:numPr>
          <w:ilvl w:val="0"/>
          <w:numId w:val="0"/>
        </w:numPr>
        <w:kinsoku/>
        <w:wordWrap/>
        <w:overflowPunct/>
        <w:topLinePunct w:val="0"/>
        <w:autoSpaceDE w:val="0"/>
        <w:autoSpaceDN/>
        <w:bidi w:val="0"/>
        <w:adjustRightInd w:val="0"/>
        <w:snapToGrid w:val="0"/>
        <w:spacing w:after="0" w:line="540" w:lineRule="exact"/>
        <w:ind w:leftChars="200"/>
        <w:textAlignment w:val="auto"/>
        <w:rPr>
          <w:rFonts w:hint="eastAsia" w:ascii="仿宋" w:hAnsi="仿宋" w:cs="Times New Roman"/>
          <w:color w:val="000000"/>
          <w:szCs w:val="32"/>
        </w:rPr>
      </w:pPr>
    </w:p>
    <w:p>
      <w:pPr>
        <w:keepNext w:val="0"/>
        <w:keepLines w:val="0"/>
        <w:pageBreakBefore w:val="0"/>
        <w:widowControl/>
        <w:numPr>
          <w:ilvl w:val="0"/>
          <w:numId w:val="0"/>
        </w:numPr>
        <w:kinsoku/>
        <w:wordWrap/>
        <w:overflowPunct/>
        <w:topLinePunct w:val="0"/>
        <w:autoSpaceDE w:val="0"/>
        <w:autoSpaceDN/>
        <w:bidi w:val="0"/>
        <w:adjustRightInd w:val="0"/>
        <w:snapToGrid w:val="0"/>
        <w:spacing w:after="0" w:line="540" w:lineRule="exact"/>
        <w:ind w:leftChars="200"/>
        <w:textAlignment w:val="auto"/>
        <w:rPr>
          <w:rFonts w:hint="eastAsia" w:ascii="仿宋" w:hAnsi="仿宋" w:cs="Times New Roman"/>
          <w:color w:val="000000"/>
          <w:szCs w:val="32"/>
        </w:rPr>
      </w:pPr>
    </w:p>
    <w:p>
      <w:pPr>
        <w:keepNext w:val="0"/>
        <w:keepLines w:val="0"/>
        <w:pageBreakBefore w:val="0"/>
        <w:widowControl/>
        <w:numPr>
          <w:ilvl w:val="0"/>
          <w:numId w:val="0"/>
        </w:numPr>
        <w:kinsoku/>
        <w:wordWrap/>
        <w:overflowPunct/>
        <w:topLinePunct w:val="0"/>
        <w:autoSpaceDE w:val="0"/>
        <w:autoSpaceDN/>
        <w:bidi w:val="0"/>
        <w:adjustRightInd w:val="0"/>
        <w:snapToGrid w:val="0"/>
        <w:spacing w:after="0" w:line="540" w:lineRule="exact"/>
        <w:ind w:leftChars="200"/>
        <w:textAlignment w:val="auto"/>
        <w:rPr>
          <w:rFonts w:hint="eastAsia" w:ascii="仿宋" w:hAnsi="仿宋" w:cs="Times New Roman"/>
          <w:color w:val="000000"/>
          <w:szCs w:val="32"/>
        </w:rPr>
      </w:pPr>
    </w:p>
    <w:p>
      <w:pPr>
        <w:keepNext w:val="0"/>
        <w:keepLines w:val="0"/>
        <w:pageBreakBefore w:val="0"/>
        <w:widowControl/>
        <w:numPr>
          <w:ilvl w:val="0"/>
          <w:numId w:val="0"/>
        </w:numPr>
        <w:kinsoku/>
        <w:wordWrap/>
        <w:overflowPunct/>
        <w:topLinePunct w:val="0"/>
        <w:autoSpaceDE w:val="0"/>
        <w:autoSpaceDN/>
        <w:bidi w:val="0"/>
        <w:adjustRightInd w:val="0"/>
        <w:snapToGrid w:val="0"/>
        <w:spacing w:after="0" w:line="540" w:lineRule="exact"/>
        <w:textAlignment w:val="auto"/>
        <w:rPr>
          <w:rFonts w:hint="eastAsia" w:ascii="仿宋" w:hAnsi="仿宋" w:cs="Times New Roman"/>
          <w:color w:val="000000"/>
          <w:szCs w:val="32"/>
        </w:rPr>
      </w:pPr>
    </w:p>
    <w:p>
      <w:pPr>
        <w:pStyle w:val="2"/>
        <w:spacing w:before="0" w:after="0" w:line="560" w:lineRule="atLeast"/>
        <w:rPr>
          <w:rFonts w:hint="eastAsia" w:ascii="方正小标宋_GBK" w:hAnsi="仿宋" w:eastAsia="方正小标宋_GBK" w:cs="Times New Roman"/>
          <w:sz w:val="44"/>
          <w:lang w:eastAsia="zh-CN"/>
        </w:rPr>
      </w:pPr>
      <w:bookmarkStart w:id="147" w:name="_Toc218517477"/>
      <w:bookmarkStart w:id="148" w:name="_Toc155804297"/>
      <w:r>
        <w:rPr>
          <w:rFonts w:hint="eastAsia" w:ascii="方正小标宋_GBK" w:hAnsi="仿宋" w:cs="Times New Roman"/>
          <w:sz w:val="44"/>
        </w:rPr>
        <w:t>69.</w:t>
      </w:r>
      <w:r>
        <w:rPr>
          <w:rFonts w:hint="eastAsia" w:ascii="方正小标宋_GBK" w:hAnsi="仿宋"/>
          <w:sz w:val="44"/>
        </w:rPr>
        <w:t xml:space="preserve"> </w:t>
      </w:r>
      <w:r>
        <w:rPr>
          <w:rFonts w:hint="eastAsia" w:ascii="方正小标宋_GBK" w:hAnsi="仿宋" w:cs="方正小标宋_GBK"/>
          <w:sz w:val="44"/>
        </w:rPr>
        <w:t>博物院(馆)窗口咨询</w:t>
      </w:r>
      <w:bookmarkEnd w:id="147"/>
      <w:bookmarkEnd w:id="148"/>
      <w:r>
        <w:rPr>
          <w:rFonts w:hint="eastAsia" w:ascii="方正小标宋_GBK" w:hAnsi="仿宋" w:cs="方正小标宋_GBK"/>
          <w:sz w:val="44"/>
          <w:lang w:eastAsia="zh-CN"/>
        </w:rPr>
        <w:t>服务指南</w:t>
      </w:r>
    </w:p>
    <w:p>
      <w:pPr>
        <w:spacing w:after="0" w:line="560" w:lineRule="atLeast"/>
        <w:ind w:firstLine="640" w:firstLineChars="200"/>
        <w:jc w:val="center"/>
        <w:rPr>
          <w:rFonts w:hint="eastAsia" w:ascii="仿宋" w:hAnsi="仿宋" w:cs="Times New Roman"/>
          <w:color w:val="000000"/>
          <w:szCs w:val="32"/>
        </w:rPr>
      </w:pPr>
      <w:r>
        <w:rPr>
          <w:rFonts w:ascii="仿宋" w:hAnsi="仿宋" w:cs="Times New Roman"/>
          <w:szCs w:val="32"/>
        </w:rPr>
        <w:t>（依申请类）</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《安徽省博物馆服务标准（试行）》：4.11：博物馆应当设立咨询服务窗口，解答群众提问，提供免费存包等便民服务。</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市博物馆</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公民、社会组织</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为需要解答疑惑、寄存的公众提供服务。</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五、服务流程</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由博物馆人员对公众咨询的有关参观时间、参观路线及参观指南相关条款进行阐释、为观众提供免费寄存服务。</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六、服务时限</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具体工作具体安排</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八、咨询方式</w:t>
      </w:r>
    </w:p>
    <w:p>
      <w:pPr>
        <w:spacing w:after="0" w:line="560" w:lineRule="atLeast"/>
        <w:ind w:firstLine="640" w:firstLineChars="200"/>
        <w:jc w:val="both"/>
        <w:rPr>
          <w:rFonts w:hint="eastAsia" w:ascii="仿宋_GB2312" w:hAnsi="仿宋_GB2312" w:eastAsia="仿宋_GB2312" w:cs="仿宋_GB2312"/>
          <w:color w:val="000000"/>
          <w:szCs w:val="32"/>
          <w:lang w:eastAsia="zh-CN"/>
        </w:rPr>
      </w:pPr>
      <w:bookmarkStart w:id="149" w:name="_Hlk123041926"/>
      <w:r>
        <w:rPr>
          <w:rFonts w:hint="eastAsia" w:ascii="仿宋_GB2312" w:hAnsi="仿宋_GB2312" w:eastAsia="仿宋_GB2312" w:cs="仿宋_GB2312"/>
          <w:color w:val="000000"/>
          <w:szCs w:val="32"/>
          <w:lang w:val="en-US" w:eastAsia="zh-CN"/>
        </w:rPr>
        <w:t xml:space="preserve">淮南市博物馆   </w:t>
      </w:r>
      <w:r>
        <w:rPr>
          <w:rFonts w:hint="eastAsia" w:ascii="仿宋_GB2312" w:hAnsi="仿宋_GB2312" w:eastAsia="仿宋_GB2312" w:cs="仿宋_GB2312"/>
          <w:color w:val="000000"/>
          <w:szCs w:val="32"/>
        </w:rPr>
        <w:t>电话：055</w:t>
      </w:r>
      <w:r>
        <w:rPr>
          <w:rFonts w:hint="eastAsia" w:ascii="仿宋_GB2312" w:hAnsi="仿宋_GB2312" w:eastAsia="仿宋_GB2312" w:cs="仿宋_GB2312"/>
          <w:color w:val="000000"/>
          <w:szCs w:val="32"/>
          <w:lang w:val="en-US" w:eastAsia="zh-CN"/>
        </w:rPr>
        <w:t>4</w:t>
      </w:r>
      <w:r>
        <w:rPr>
          <w:rFonts w:hint="eastAsia" w:ascii="仿宋_GB2312" w:hAnsi="仿宋_GB2312" w:eastAsia="仿宋_GB2312" w:cs="仿宋_GB2312"/>
          <w:color w:val="000000"/>
          <w:szCs w:val="32"/>
        </w:rPr>
        <w:t>—</w:t>
      </w:r>
      <w:bookmarkEnd w:id="149"/>
      <w:r>
        <w:rPr>
          <w:rFonts w:hint="eastAsia" w:ascii="仿宋_GB2312" w:hAnsi="仿宋_GB2312" w:eastAsia="仿宋_GB2312" w:cs="仿宋_GB2312"/>
          <w:color w:val="000000"/>
          <w:szCs w:val="32"/>
          <w:lang w:val="en-US" w:eastAsia="zh-CN"/>
        </w:rPr>
        <w:t>6645365</w:t>
      </w:r>
    </w:p>
    <w:p>
      <w:pPr>
        <w:spacing w:after="0" w:line="560" w:lineRule="atLeast"/>
        <w:jc w:val="both"/>
        <w:rPr>
          <w:rFonts w:hint="eastAsia" w:ascii="仿宋" w:hAnsi="仿宋" w:cs="Times New Roman"/>
          <w:color w:val="FF0000"/>
          <w:szCs w:val="32"/>
        </w:rPr>
      </w:pPr>
    </w:p>
    <w:p>
      <w:pPr>
        <w:pStyle w:val="2"/>
        <w:spacing w:before="0" w:after="0" w:line="560" w:lineRule="atLeast"/>
        <w:ind w:left="880" w:hanging="880" w:hangingChars="200"/>
        <w:rPr>
          <w:rFonts w:hint="eastAsia" w:ascii="方正小标宋_GBK" w:hAnsi="仿宋" w:eastAsia="方正小标宋_GBK" w:cs="Times New Roman"/>
          <w:sz w:val="44"/>
          <w:lang w:eastAsia="zh-CN"/>
        </w:rPr>
      </w:pPr>
      <w:bookmarkStart w:id="150" w:name="_Toc155804298"/>
      <w:bookmarkStart w:id="151" w:name="_Toc218517478"/>
      <w:r>
        <w:rPr>
          <w:rFonts w:hint="eastAsia" w:ascii="方正小标宋_GBK" w:hAnsi="仿宋" w:cs="Times New Roman"/>
          <w:sz w:val="44"/>
        </w:rPr>
        <w:t>70.</w:t>
      </w:r>
      <w:r>
        <w:rPr>
          <w:rFonts w:hint="eastAsia" w:ascii="方正小标宋_GBK" w:hAnsi="仿宋" w:cs="方正小标宋_GBK"/>
          <w:sz w:val="44"/>
        </w:rPr>
        <w:t>公益性演出补助</w:t>
      </w:r>
      <w:bookmarkEnd w:id="150"/>
      <w:bookmarkEnd w:id="151"/>
      <w:r>
        <w:rPr>
          <w:rFonts w:hint="eastAsia" w:ascii="方正小标宋_GBK" w:hAnsi="仿宋" w:cs="方正小标宋_GBK"/>
          <w:sz w:val="44"/>
          <w:lang w:eastAsia="zh-CN"/>
        </w:rPr>
        <w:t>服务指南</w:t>
      </w:r>
    </w:p>
    <w:p>
      <w:pPr>
        <w:spacing w:after="0" w:line="560" w:lineRule="atLeast"/>
        <w:ind w:left="640" w:hanging="640" w:hangingChars="200"/>
        <w:jc w:val="center"/>
        <w:rPr>
          <w:rFonts w:hint="eastAsia" w:ascii="仿宋" w:hAnsi="仿宋" w:cs="Times New Roman"/>
          <w:color w:val="000000"/>
          <w:szCs w:val="32"/>
        </w:rPr>
      </w:pPr>
      <w:r>
        <w:rPr>
          <w:rFonts w:ascii="仿宋" w:hAnsi="仿宋" w:cs="Times New Roman"/>
          <w:szCs w:val="32"/>
        </w:rPr>
        <w:t>（依申请类）</w:t>
      </w:r>
    </w:p>
    <w:p>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中共中央办公厅国务院办公厅印发关于加快构建现代公共文化服务体系的意见》的通知（中办发〔2015〕2号）：（九）培育和促进文化消费。完善公益性演出补贴制度，通过票价补贴、剧场运营补贴等方式，支持艺术表演团体提供公益性演出。   </w:t>
      </w:r>
    </w:p>
    <w:p>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二、受理单位</w:t>
      </w:r>
    </w:p>
    <w:p>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淮南市文化和旅游局</w:t>
      </w:r>
      <w:r>
        <w:rPr>
          <w:rFonts w:hint="eastAsia" w:ascii="仿宋_GB2312" w:hAnsi="仿宋_GB2312" w:eastAsia="仿宋_GB2312" w:cs="仿宋_GB2312"/>
          <w:color w:val="000000"/>
          <w:szCs w:val="32"/>
        </w:rPr>
        <w:t>公共服务</w:t>
      </w:r>
      <w:r>
        <w:rPr>
          <w:rFonts w:hint="eastAsia" w:ascii="仿宋_GB2312" w:hAnsi="仿宋_GB2312" w:eastAsia="仿宋_GB2312" w:cs="仿宋_GB2312"/>
          <w:color w:val="000000"/>
          <w:szCs w:val="32"/>
          <w:lang w:val="en-US" w:eastAsia="zh-CN"/>
        </w:rPr>
        <w:t>和</w:t>
      </w:r>
      <w:r>
        <w:rPr>
          <w:rFonts w:hint="eastAsia" w:ascii="仿宋_GB2312" w:hAnsi="仿宋_GB2312" w:eastAsia="仿宋_GB2312" w:cs="仿宋_GB2312"/>
          <w:color w:val="000000"/>
          <w:szCs w:val="32"/>
        </w:rPr>
        <w:t>艺术科</w:t>
      </w:r>
    </w:p>
    <w:p>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公民</w:t>
      </w:r>
    </w:p>
    <w:p>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无</w:t>
      </w:r>
    </w:p>
    <w:p>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无</w:t>
      </w:r>
    </w:p>
    <w:p>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对提供公益性演出符合条件的艺术表演团体通过票价补贴、剧场运营补贴等方式申请公益性演出补贴制度。</w:t>
      </w:r>
    </w:p>
    <w:p>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八、服务时限</w:t>
      </w:r>
    </w:p>
    <w:p>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即办</w:t>
      </w:r>
    </w:p>
    <w:p>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九、咨询方式</w:t>
      </w:r>
    </w:p>
    <w:p>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default"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rPr>
        <w:t>淮南市文化和旅游局公共服务和艺术科</w:t>
      </w:r>
      <w:r>
        <w:rPr>
          <w:rFonts w:hint="eastAsia" w:ascii="仿宋_GB2312" w:hAnsi="仿宋_GB2312" w:eastAsia="仿宋_GB2312" w:cs="仿宋_GB2312"/>
          <w:color w:val="000000"/>
          <w:szCs w:val="32"/>
          <w:lang w:val="en-US" w:eastAsia="zh-CN"/>
        </w:rPr>
        <w:t xml:space="preserve">   </w:t>
      </w:r>
      <w:r>
        <w:rPr>
          <w:rFonts w:hint="eastAsia" w:ascii="仿宋_GB2312" w:hAnsi="仿宋_GB2312" w:eastAsia="仿宋_GB2312" w:cs="仿宋_GB2312"/>
          <w:color w:val="333333"/>
          <w:sz w:val="32"/>
          <w:szCs w:val="32"/>
          <w:shd w:val="clear" w:color="auto" w:fill="FFFFFF"/>
        </w:rPr>
        <w:t>电话：055</w:t>
      </w:r>
      <w:r>
        <w:rPr>
          <w:rFonts w:hint="eastAsia" w:ascii="仿宋_GB2312" w:hAnsi="仿宋_GB2312" w:eastAsia="仿宋_GB2312" w:cs="仿宋_GB2312"/>
          <w:color w:val="333333"/>
          <w:sz w:val="32"/>
          <w:szCs w:val="32"/>
          <w:shd w:val="clear" w:color="auto" w:fill="FFFFFF"/>
          <w:lang w:val="en-US" w:eastAsia="zh-CN"/>
        </w:rPr>
        <w:t>4——6678688</w:t>
      </w:r>
    </w:p>
    <w:p>
      <w:pPr>
        <w:pStyle w:val="2"/>
        <w:spacing w:before="0" w:after="0" w:line="560" w:lineRule="atLeast"/>
        <w:jc w:val="center"/>
        <w:rPr>
          <w:rFonts w:hint="eastAsia" w:ascii="方正小标宋_GBK" w:hAnsi="仿宋" w:eastAsia="方正小标宋_GBK" w:cs="方正小标宋_GBK"/>
          <w:sz w:val="44"/>
          <w:lang w:eastAsia="zh-CN"/>
        </w:rPr>
      </w:pPr>
      <w:bookmarkStart w:id="152" w:name="_Toc218517479"/>
      <w:bookmarkStart w:id="153" w:name="_Toc155804299"/>
      <w:r>
        <w:rPr>
          <w:rFonts w:hint="eastAsia" w:ascii="方正小标宋_GBK" w:hAnsi="仿宋" w:cs="Times New Roman"/>
          <w:sz w:val="44"/>
        </w:rPr>
        <w:t>71.</w:t>
      </w:r>
      <w:r>
        <w:rPr>
          <w:rFonts w:hint="eastAsia" w:ascii="方正小标宋_GBK" w:hAnsi="仿宋" w:cs="方正小标宋_GBK"/>
          <w:sz w:val="44"/>
        </w:rPr>
        <w:t>旅游企业信用信息查询服务</w:t>
      </w:r>
      <w:bookmarkEnd w:id="152"/>
      <w:bookmarkEnd w:id="153"/>
      <w:r>
        <w:rPr>
          <w:rFonts w:hint="eastAsia" w:ascii="方正小标宋_GBK" w:hAnsi="仿宋" w:cs="方正小标宋_GBK"/>
          <w:sz w:val="44"/>
          <w:lang w:eastAsia="zh-CN"/>
        </w:rPr>
        <w:t>服务指南</w:t>
      </w:r>
    </w:p>
    <w:p>
      <w:pPr>
        <w:spacing w:after="0" w:line="560" w:lineRule="atLeast"/>
        <w:jc w:val="center"/>
        <w:rPr>
          <w:rFonts w:hint="eastAsia" w:ascii="仿宋_GB2312" w:hAnsi="仿宋_GB2312" w:eastAsia="仿宋_GB2312" w:cs="仿宋_GB2312"/>
          <w:color w:val="000000"/>
          <w:szCs w:val="32"/>
        </w:rPr>
      </w:pPr>
      <w:r>
        <w:rPr>
          <w:rFonts w:hint="eastAsia" w:ascii="仿宋_GB2312" w:hAnsi="仿宋_GB2312" w:eastAsia="仿宋_GB2312" w:cs="仿宋_GB2312"/>
          <w:szCs w:val="32"/>
        </w:rPr>
        <w:t>（依申请类）</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rPr>
        <w:t>1.《国务院办公厅关于</w:t>
      </w:r>
      <w:r>
        <w:rPr>
          <w:rFonts w:hint="eastAsia" w:ascii="仿宋_GB2312" w:hAnsi="仿宋_GB2312" w:eastAsia="仿宋_GB2312" w:cs="仿宋_GB2312"/>
          <w:color w:val="000000"/>
          <w:szCs w:val="32"/>
          <w:lang w:eastAsia="zh-CN"/>
        </w:rPr>
        <w:t>进一步</w:t>
      </w:r>
      <w:r>
        <w:rPr>
          <w:rFonts w:hint="eastAsia" w:ascii="仿宋_GB2312" w:hAnsi="仿宋_GB2312" w:eastAsia="仿宋_GB2312" w:cs="仿宋_GB2312"/>
          <w:color w:val="000000"/>
          <w:szCs w:val="32"/>
        </w:rPr>
        <w:t>加强旅游市场综合监管的通知》(国办</w:t>
      </w:r>
      <w:r>
        <w:rPr>
          <w:rFonts w:hint="eastAsia" w:ascii="仿宋_GB2312" w:hAnsi="仿宋_GB2312" w:eastAsia="仿宋_GB2312" w:cs="仿宋_GB2312"/>
          <w:color w:val="000000"/>
          <w:szCs w:val="32"/>
          <w:lang w:eastAsia="zh-CN"/>
        </w:rPr>
        <w:t>函</w:t>
      </w:r>
      <w:r>
        <w:rPr>
          <w:rFonts w:hint="eastAsia" w:ascii="仿宋_GB2312" w:hAnsi="仿宋_GB2312" w:eastAsia="仿宋_GB2312" w:cs="仿宋_GB2312"/>
          <w:color w:val="000000"/>
          <w:szCs w:val="32"/>
        </w:rPr>
        <w:t>〔20</w:t>
      </w:r>
      <w:r>
        <w:rPr>
          <w:rFonts w:hint="eastAsia" w:ascii="仿宋_GB2312" w:hAnsi="仿宋_GB2312" w:eastAsia="仿宋_GB2312" w:cs="仿宋_GB2312"/>
          <w:color w:val="000000"/>
          <w:szCs w:val="32"/>
          <w:lang w:val="en-US" w:eastAsia="zh-CN"/>
        </w:rPr>
        <w:t>25</w:t>
      </w:r>
      <w:r>
        <w:rPr>
          <w:rFonts w:hint="eastAsia" w:ascii="仿宋_GB2312" w:hAnsi="仿宋_GB2312" w:eastAsia="仿宋_GB2312" w:cs="仿宋_GB2312"/>
          <w:color w:val="000000"/>
          <w:szCs w:val="32"/>
        </w:rPr>
        <w:t>〕</w:t>
      </w:r>
      <w:r>
        <w:rPr>
          <w:rFonts w:hint="eastAsia" w:ascii="仿宋_GB2312" w:hAnsi="仿宋_GB2312" w:eastAsia="仿宋_GB2312" w:cs="仿宋_GB2312"/>
          <w:color w:val="000000"/>
          <w:szCs w:val="32"/>
          <w:lang w:val="en-US" w:eastAsia="zh-CN"/>
        </w:rPr>
        <w:t>9</w:t>
      </w:r>
      <w:r>
        <w:rPr>
          <w:rFonts w:hint="eastAsia" w:ascii="仿宋_GB2312" w:hAnsi="仿宋_GB2312" w:eastAsia="仿宋_GB2312" w:cs="仿宋_GB2312"/>
          <w:color w:val="000000"/>
          <w:szCs w:val="32"/>
        </w:rPr>
        <w:t>5号)第</w:t>
      </w:r>
      <w:r>
        <w:rPr>
          <w:rFonts w:hint="eastAsia" w:ascii="仿宋_GB2312" w:hAnsi="仿宋_GB2312" w:eastAsia="仿宋_GB2312" w:cs="仿宋_GB2312"/>
          <w:color w:val="000000"/>
          <w:szCs w:val="32"/>
          <w:lang w:val="en-US" w:eastAsia="zh-CN"/>
        </w:rPr>
        <w:t>十</w:t>
      </w:r>
      <w:r>
        <w:rPr>
          <w:rFonts w:hint="eastAsia" w:ascii="仿宋_GB2312" w:hAnsi="仿宋_GB2312" w:eastAsia="仿宋_GB2312" w:cs="仿宋_GB2312"/>
          <w:color w:val="000000"/>
          <w:szCs w:val="32"/>
        </w:rPr>
        <w:t>条：</w:t>
      </w:r>
      <w:r>
        <w:rPr>
          <w:rFonts w:hint="eastAsia" w:ascii="仿宋_GB2312" w:hAnsi="仿宋_GB2312" w:eastAsia="仿宋_GB2312" w:cs="仿宋_GB2312"/>
          <w:color w:val="000000"/>
          <w:szCs w:val="32"/>
          <w:lang w:val="en-US" w:eastAsia="zh-CN"/>
        </w:rPr>
        <w:t>提升信用监管效能。健全旅游市场信用体系和监管制度。完善行业信用记录，依法依规开展失信主体认定，推进信用承诺、信用评价、信用修复等工作，实施分级分类监管。加强部门间信用信息共享，健全守信激励和失信惩戒机制。拓展旅游市场信用应用场景，发展信用经济。大力弘扬诚信文化。</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关于印发&lt;旅游经营服务不良信息管理办法（试行）&gt;的通知》（旅办发〔2015〕181号）：各级旅游主管部门要按照《办法》规定，认真组织实施，建立健全实施细则和配套措施。积极协调相关部门，畅通信息采集渠道。做好不良信息的填报、公示及相关管理工作，有效规范旅游市场秩序。</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市文化和旅游局市场监督管理科（行政审批服务科）</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公民、法人、社会组织</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四、申请条件</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旅游经营者、旅游从业人员、旅游者、企事业单位或其他社会组织提出书面申请并载明请求事项，即可查询获取信用信息。</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1.提交申请人身份证明材料</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2.提供联系人及通联渠道</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1.采集：采集并核实旅游经营者、旅游从业人员在经营、服务过程中实施的对其信用状况构成负面影响的行为(法律、法规规定可以免责的行为除外)。</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2.公示：将采集到的信息纳入旅游经营者、旅游从业人员信用信息记录，并在全省旅游信用信息共享平台公开。</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3.查询：公民、法人、社会组织可在旅游经营失信惩戒部门设立的公开信息平台上查询所辖区域旅游经营者、旅游从业人员信用信息。</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七、服务时限</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即办</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八、收费依据及标准</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九、咨询方式</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default"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市文化和旅游局市场监督管理科（行政审批服务科）电话：055</w:t>
      </w:r>
      <w:r>
        <w:rPr>
          <w:rFonts w:hint="eastAsia" w:ascii="仿宋_GB2312" w:hAnsi="仿宋_GB2312" w:eastAsia="仿宋_GB2312" w:cs="仿宋_GB2312"/>
          <w:color w:val="000000"/>
          <w:szCs w:val="32"/>
          <w:lang w:val="en-US" w:eastAsia="zh-CN"/>
        </w:rPr>
        <w:t>4—6664019</w:t>
      </w: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r>
        <w:rPr>
          <w:rFonts w:ascii="仿宋" w:hAnsi="仿宋" w:cs="Times New Roman"/>
          <w:color w:val="000000"/>
          <w:szCs w:val="32"/>
        </w:rPr>
        <w:br w:type="page"/>
      </w:r>
    </w:p>
    <w:p>
      <w:pPr>
        <w:pStyle w:val="2"/>
        <w:spacing w:before="0" w:after="0" w:line="560" w:lineRule="atLeast"/>
        <w:ind w:left="880" w:hanging="856" w:hangingChars="200"/>
        <w:rPr>
          <w:rFonts w:hint="eastAsia" w:ascii="方正小标宋_GBK" w:hAnsi="仿宋" w:eastAsia="方正小标宋_GBK" w:cs="方正小标宋_GBK"/>
          <w:sz w:val="44"/>
          <w:lang w:eastAsia="zh-CN"/>
        </w:rPr>
      </w:pPr>
      <w:bookmarkStart w:id="154" w:name="_Toc155804300"/>
      <w:bookmarkStart w:id="155" w:name="_Toc218517480"/>
      <w:r>
        <w:rPr>
          <w:rFonts w:hint="eastAsia" w:ascii="方正小标宋_GBK" w:hAnsi="仿宋" w:cs="方正小标宋_GBK"/>
          <w:bCs/>
          <w:spacing w:val="-6"/>
          <w:sz w:val="44"/>
        </w:rPr>
        <w:t>72.旅游从业人员信用信息查询服务</w:t>
      </w:r>
      <w:bookmarkEnd w:id="154"/>
      <w:bookmarkEnd w:id="155"/>
      <w:r>
        <w:rPr>
          <w:rFonts w:hint="eastAsia" w:ascii="方正小标宋_GBK" w:hAnsi="仿宋" w:cs="方正小标宋_GBK"/>
          <w:bCs/>
          <w:spacing w:val="-6"/>
          <w:sz w:val="44"/>
          <w:lang w:eastAsia="zh-CN"/>
        </w:rPr>
        <w:t>服务指南</w:t>
      </w:r>
    </w:p>
    <w:p>
      <w:pPr>
        <w:keepNext w:val="0"/>
        <w:keepLines w:val="0"/>
        <w:pageBreakBefore w:val="0"/>
        <w:widowControl/>
        <w:kinsoku/>
        <w:wordWrap/>
        <w:overflowPunct/>
        <w:topLinePunct w:val="0"/>
        <w:autoSpaceDE/>
        <w:autoSpaceDN/>
        <w:bidi w:val="0"/>
        <w:adjustRightInd w:val="0"/>
        <w:snapToGrid w:val="0"/>
        <w:spacing w:after="0" w:line="580" w:lineRule="exact"/>
        <w:ind w:left="640" w:leftChars="0" w:hanging="640" w:hangingChars="200"/>
        <w:jc w:val="center"/>
        <w:textAlignment w:val="auto"/>
        <w:rPr>
          <w:rFonts w:hint="eastAsia" w:ascii="仿宋" w:hAnsi="仿宋" w:cs="Times New Roman"/>
          <w:color w:val="000000"/>
          <w:szCs w:val="32"/>
        </w:rPr>
      </w:pPr>
      <w:r>
        <w:rPr>
          <w:rFonts w:ascii="仿宋" w:hAnsi="仿宋" w:cs="Times New Roman"/>
          <w:szCs w:val="32"/>
        </w:rPr>
        <w:t>（依申请类）</w:t>
      </w: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rPr>
        <w:t>1.《国务院办公厅关于</w:t>
      </w:r>
      <w:r>
        <w:rPr>
          <w:rFonts w:hint="eastAsia" w:ascii="仿宋_GB2312" w:hAnsi="仿宋_GB2312" w:eastAsia="仿宋_GB2312" w:cs="仿宋_GB2312"/>
          <w:color w:val="000000"/>
          <w:szCs w:val="32"/>
          <w:lang w:eastAsia="zh-CN"/>
        </w:rPr>
        <w:t>进一步</w:t>
      </w:r>
      <w:r>
        <w:rPr>
          <w:rFonts w:hint="eastAsia" w:ascii="仿宋_GB2312" w:hAnsi="仿宋_GB2312" w:eastAsia="仿宋_GB2312" w:cs="仿宋_GB2312"/>
          <w:color w:val="000000"/>
          <w:szCs w:val="32"/>
        </w:rPr>
        <w:t>加强旅游市场综合监管的通知》(国办</w:t>
      </w:r>
      <w:r>
        <w:rPr>
          <w:rFonts w:hint="eastAsia" w:ascii="仿宋_GB2312" w:hAnsi="仿宋_GB2312" w:eastAsia="仿宋_GB2312" w:cs="仿宋_GB2312"/>
          <w:color w:val="000000"/>
          <w:szCs w:val="32"/>
          <w:lang w:eastAsia="zh-CN"/>
        </w:rPr>
        <w:t>函</w:t>
      </w:r>
      <w:r>
        <w:rPr>
          <w:rFonts w:hint="eastAsia" w:ascii="仿宋_GB2312" w:hAnsi="仿宋_GB2312" w:eastAsia="仿宋_GB2312" w:cs="仿宋_GB2312"/>
          <w:color w:val="000000"/>
          <w:szCs w:val="32"/>
        </w:rPr>
        <w:t>〔20</w:t>
      </w:r>
      <w:r>
        <w:rPr>
          <w:rFonts w:hint="eastAsia" w:ascii="仿宋_GB2312" w:hAnsi="仿宋_GB2312" w:eastAsia="仿宋_GB2312" w:cs="仿宋_GB2312"/>
          <w:color w:val="000000"/>
          <w:szCs w:val="32"/>
          <w:lang w:val="en-US" w:eastAsia="zh-CN"/>
        </w:rPr>
        <w:t>25</w:t>
      </w:r>
      <w:r>
        <w:rPr>
          <w:rFonts w:hint="eastAsia" w:ascii="仿宋_GB2312" w:hAnsi="仿宋_GB2312" w:eastAsia="仿宋_GB2312" w:cs="仿宋_GB2312"/>
          <w:color w:val="000000"/>
          <w:szCs w:val="32"/>
        </w:rPr>
        <w:t>〕</w:t>
      </w:r>
      <w:r>
        <w:rPr>
          <w:rFonts w:hint="eastAsia" w:ascii="仿宋_GB2312" w:hAnsi="仿宋_GB2312" w:eastAsia="仿宋_GB2312" w:cs="仿宋_GB2312"/>
          <w:color w:val="000000"/>
          <w:szCs w:val="32"/>
          <w:lang w:val="en-US" w:eastAsia="zh-CN"/>
        </w:rPr>
        <w:t>9</w:t>
      </w:r>
      <w:r>
        <w:rPr>
          <w:rFonts w:hint="eastAsia" w:ascii="仿宋_GB2312" w:hAnsi="仿宋_GB2312" w:eastAsia="仿宋_GB2312" w:cs="仿宋_GB2312"/>
          <w:color w:val="000000"/>
          <w:szCs w:val="32"/>
        </w:rPr>
        <w:t>5号)第</w:t>
      </w:r>
      <w:r>
        <w:rPr>
          <w:rFonts w:hint="eastAsia" w:ascii="仿宋_GB2312" w:hAnsi="仿宋_GB2312" w:eastAsia="仿宋_GB2312" w:cs="仿宋_GB2312"/>
          <w:color w:val="000000"/>
          <w:szCs w:val="32"/>
          <w:lang w:val="en-US" w:eastAsia="zh-CN"/>
        </w:rPr>
        <w:t>十</w:t>
      </w:r>
      <w:r>
        <w:rPr>
          <w:rFonts w:hint="eastAsia" w:ascii="仿宋_GB2312" w:hAnsi="仿宋_GB2312" w:eastAsia="仿宋_GB2312" w:cs="仿宋_GB2312"/>
          <w:color w:val="000000"/>
          <w:szCs w:val="32"/>
        </w:rPr>
        <w:t>条：</w:t>
      </w:r>
      <w:r>
        <w:rPr>
          <w:rFonts w:hint="eastAsia" w:ascii="仿宋_GB2312" w:hAnsi="仿宋_GB2312" w:eastAsia="仿宋_GB2312" w:cs="仿宋_GB2312"/>
          <w:color w:val="000000"/>
          <w:szCs w:val="32"/>
          <w:lang w:val="en-US" w:eastAsia="zh-CN"/>
        </w:rPr>
        <w:t>提升信用监管效能。健全旅游市场信用体系和监管制度。完善行业信用记录，依法依规开展失信主体认定，推进信用承诺、信用评价、信用修复等工作，实施分级分类监管。加强部门间信用信息共享，健全守信激励和失信惩戒机制。拓展旅游市场信用应用场景，发展信用经济。大力弘扬诚信文化。</w:t>
      </w: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 xml:space="preserve">2.《关于印发&lt;旅游经营服务不良信息管理办法（试行）&gt;的通知》(旅办发〔2015〕181号)：各级旅游主管部门要按照《办法》规定，认真组织实施，建立健全实施细则和配套措施。积极协调相关部门，畅通信息采集渠道。做好不良信息的填报、公示及相关管理工作，有效规范旅游市场秩序。  </w:t>
      </w: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淮南市文化和旅游局市场监督管理科（行政审批服务科）</w:t>
      </w: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自然人、法人</w:t>
      </w: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四、申请条件</w:t>
      </w: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旅游经营者、旅游从业人员、旅游者、企事业单位或其他社会组织提出书面申请并载明请求事项，即可查询获取信用信息。</w:t>
      </w: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1.提交申请人身份证明材料</w:t>
      </w: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2.提供联系人及通联渠道</w:t>
      </w: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1.采集：采集并核实旅游经营者、旅游从业人员在经营、服务过程中实施的对其信用状况构成负面影响的行为(法律、法规规定可以免责的行为除外)。</w:t>
      </w: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2.公示：将采集到的信息纳入旅游经营者、旅游从业人员信用信息记录，并在全省旅游信用信息共享平台公开。</w:t>
      </w: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3.查询：公民、法人、社会组织可在旅游经营失信惩戒部门设立的公开信息平台上查询所辖区域旅游经营者、旅游从业人员信用信息。</w:t>
      </w: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七、服务时限</w:t>
      </w: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即办</w:t>
      </w: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八、收费依据及标准</w:t>
      </w: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八、咨询方式</w:t>
      </w:r>
    </w:p>
    <w:p>
      <w:pPr>
        <w:keepNext w:val="0"/>
        <w:keepLines w:val="0"/>
        <w:pageBreakBefore w:val="0"/>
        <w:widowControl/>
        <w:kinsoku/>
        <w:wordWrap/>
        <w:overflowPunct/>
        <w:topLinePunct w:val="0"/>
        <w:autoSpaceDE/>
        <w:autoSpaceDN/>
        <w:bidi w:val="0"/>
        <w:adjustRightInd w:val="0"/>
        <w:snapToGrid w:val="0"/>
        <w:spacing w:line="580" w:lineRule="exact"/>
        <w:ind w:left="0" w:leftChars="0" w:firstLine="640" w:firstLineChars="200"/>
        <w:textAlignment w:val="auto"/>
        <w:rPr>
          <w:rFonts w:hint="default" w:ascii="仿宋" w:hAnsi="仿宋" w:eastAsia="仿宋_GB2312" w:cs="Times New Roman"/>
          <w:color w:val="000000"/>
          <w:szCs w:val="32"/>
          <w:lang w:val="en-US" w:eastAsia="zh-CN"/>
        </w:rPr>
      </w:pPr>
      <w:bookmarkStart w:id="156" w:name="_Toc218517481"/>
      <w:bookmarkStart w:id="157" w:name="_Toc155804301"/>
      <w:r>
        <w:rPr>
          <w:rFonts w:hint="eastAsia" w:ascii="仿宋_GB2312" w:hAnsi="仿宋_GB2312" w:eastAsia="仿宋_GB2312" w:cs="仿宋_GB2312"/>
          <w:color w:val="000000"/>
          <w:szCs w:val="32"/>
        </w:rPr>
        <w:t>淮南市文化和旅游局市场监督管理科（行政审批服务科）电话：0554—</w:t>
      </w:r>
      <w:r>
        <w:rPr>
          <w:rFonts w:hint="eastAsia" w:ascii="仿宋_GB2312" w:hAnsi="仿宋_GB2312" w:eastAsia="仿宋_GB2312" w:cs="仿宋_GB2312"/>
          <w:color w:val="000000"/>
          <w:szCs w:val="32"/>
          <w:lang w:val="en-US" w:eastAsia="zh-CN"/>
        </w:rPr>
        <w:t>6664019</w:t>
      </w:r>
    </w:p>
    <w:p>
      <w:pPr>
        <w:spacing w:line="560" w:lineRule="atLeast"/>
        <w:ind w:firstLine="640" w:firstLineChars="200"/>
        <w:rPr>
          <w:rFonts w:hint="eastAsia" w:ascii="仿宋" w:hAnsi="仿宋" w:cs="Times New Roman"/>
          <w:color w:val="000000"/>
          <w:szCs w:val="32"/>
          <w:lang w:val="en-US" w:eastAsia="zh-CN"/>
        </w:rPr>
      </w:pPr>
    </w:p>
    <w:p>
      <w:pPr>
        <w:spacing w:line="560" w:lineRule="atLeast"/>
        <w:ind w:firstLine="640" w:firstLineChars="200"/>
        <w:rPr>
          <w:rFonts w:hint="eastAsia" w:ascii="仿宋" w:hAnsi="仿宋" w:cs="Times New Roman"/>
          <w:color w:val="000000"/>
          <w:szCs w:val="32"/>
          <w:lang w:val="en-US" w:eastAsia="zh-CN"/>
        </w:rPr>
      </w:pPr>
    </w:p>
    <w:p>
      <w:pPr>
        <w:pStyle w:val="2"/>
        <w:numPr>
          <w:ilvl w:val="0"/>
          <w:numId w:val="12"/>
        </w:numPr>
        <w:spacing w:before="0" w:after="0" w:line="560" w:lineRule="atLeast"/>
        <w:ind w:left="860" w:hanging="640"/>
        <w:rPr>
          <w:rFonts w:hint="eastAsia" w:ascii="方正小标宋_GBK" w:hAnsi="仿宋" w:cs="方正小标宋_GBK"/>
          <w:sz w:val="44"/>
        </w:rPr>
      </w:pPr>
      <w:r>
        <w:rPr>
          <w:rFonts w:hint="eastAsia" w:ascii="方正小标宋_GBK" w:hAnsi="仿宋" w:cs="方正小标宋_GBK"/>
          <w:sz w:val="44"/>
        </w:rPr>
        <w:t>艺术考级活动承办单位基本情况和</w:t>
      </w:r>
    </w:p>
    <w:p>
      <w:pPr>
        <w:pStyle w:val="2"/>
        <w:numPr>
          <w:ilvl w:val="0"/>
          <w:numId w:val="0"/>
        </w:numPr>
        <w:spacing w:before="0" w:after="0" w:line="560" w:lineRule="atLeast"/>
        <w:ind w:left="220" w:leftChars="0" w:firstLine="1760" w:firstLineChars="400"/>
        <w:jc w:val="both"/>
        <w:rPr>
          <w:rFonts w:hint="eastAsia" w:ascii="方正小标宋_GBK" w:hAnsi="仿宋" w:cs="方正小标宋_GBK"/>
          <w:sz w:val="44"/>
        </w:rPr>
      </w:pPr>
      <w:r>
        <w:rPr>
          <w:rFonts w:hint="eastAsia" w:ascii="方正小标宋_GBK" w:hAnsi="仿宋" w:cs="方正小标宋_GBK"/>
          <w:sz w:val="44"/>
        </w:rPr>
        <w:t>合作协议备案</w:t>
      </w:r>
      <w:bookmarkEnd w:id="156"/>
      <w:bookmarkEnd w:id="157"/>
      <w:r>
        <w:rPr>
          <w:rFonts w:hint="eastAsia" w:ascii="方正小标宋_GBK" w:hAnsi="仿宋" w:cs="方正小标宋_GBK"/>
          <w:sz w:val="44"/>
          <w:lang w:eastAsia="zh-CN"/>
        </w:rPr>
        <w:t>服务指南</w:t>
      </w:r>
    </w:p>
    <w:p>
      <w:pPr>
        <w:keepNext w:val="0"/>
        <w:keepLines w:val="0"/>
        <w:pageBreakBefore w:val="0"/>
        <w:widowControl/>
        <w:kinsoku/>
        <w:wordWrap/>
        <w:overflowPunct/>
        <w:topLinePunct w:val="0"/>
        <w:autoSpaceDE/>
        <w:autoSpaceDN/>
        <w:bidi w:val="0"/>
        <w:adjustRightInd w:val="0"/>
        <w:snapToGrid w:val="0"/>
        <w:spacing w:after="0" w:line="540" w:lineRule="exact"/>
        <w:jc w:val="center"/>
        <w:textAlignment w:val="auto"/>
        <w:rPr>
          <w:rFonts w:hint="eastAsia" w:ascii="仿宋_GB2312" w:hAnsi="仿宋_GB2312" w:eastAsia="仿宋_GB2312" w:cs="仿宋_GB2312"/>
          <w:szCs w:val="32"/>
        </w:rPr>
      </w:pPr>
      <w:bookmarkStart w:id="158" w:name="_Toc155804302"/>
      <w:r>
        <w:rPr>
          <w:rFonts w:hint="eastAsia" w:ascii="仿宋_GB2312" w:hAnsi="仿宋_GB2312" w:eastAsia="仿宋_GB2312" w:cs="仿宋_GB2312"/>
          <w:szCs w:val="32"/>
        </w:rPr>
        <w:t>（依申请类）</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eastAsia" w:ascii="仿宋" w:hAnsi="仿宋"/>
          <w:szCs w:val="32"/>
        </w:rPr>
      </w:pPr>
      <w:r>
        <w:rPr>
          <w:rFonts w:ascii="仿宋" w:hAnsi="仿宋"/>
          <w:szCs w:val="32"/>
        </w:rPr>
        <w:t>一、办理依据</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 w:hAnsi="仿宋" w:cs="Times New Roman"/>
          <w:color w:val="000000"/>
          <w:szCs w:val="32"/>
        </w:rPr>
      </w:pPr>
      <w:r>
        <w:rPr>
          <w:rFonts w:ascii="仿宋" w:hAnsi="仿宋" w:cs="Times New Roman"/>
          <w:color w:val="000000"/>
          <w:szCs w:val="32"/>
        </w:rPr>
        <w:t>《社会艺术水平考级管理办法》（2004年文化部第31号令，2017年文化部令第57号修改）第十七条： 艺术考级机构委托承办单位承办艺术考级活动的，应当自合作协议生效之日起20日内，将承办单位的基本情况和合作协议报审批机关及承办单位所在地县级以上文化行政部门备案，同时抄送文化市场综合执法机构。</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 w:hAnsi="仿宋" w:cs="Times New Roman"/>
          <w:color w:val="000000"/>
          <w:szCs w:val="32"/>
        </w:rPr>
      </w:pPr>
      <w:r>
        <w:rPr>
          <w:rFonts w:hint="eastAsia" w:ascii="仿宋" w:hAnsi="仿宋" w:cs="Times New Roman"/>
          <w:color w:val="000000"/>
          <w:szCs w:val="32"/>
        </w:rPr>
        <w:t>二、承办机构</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 w:hAnsi="仿宋" w:cs="Times New Roman"/>
          <w:color w:val="000000"/>
          <w:szCs w:val="32"/>
        </w:rPr>
      </w:pPr>
      <w:r>
        <w:rPr>
          <w:rFonts w:hint="eastAsia" w:ascii="仿宋" w:hAnsi="仿宋" w:cs="Times New Roman"/>
          <w:color w:val="000000"/>
          <w:szCs w:val="32"/>
          <w:lang w:val="en-US" w:eastAsia="zh-CN"/>
        </w:rPr>
        <w:t>淮南市</w:t>
      </w:r>
      <w:r>
        <w:rPr>
          <w:rFonts w:hint="eastAsia" w:ascii="仿宋" w:hAnsi="仿宋" w:cs="Times New Roman"/>
          <w:color w:val="000000"/>
          <w:szCs w:val="32"/>
        </w:rPr>
        <w:t>文化和旅游局市场监督管理科（行政审批服务科）</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 w:hAnsi="仿宋" w:cs="Times New Roman"/>
          <w:color w:val="000000"/>
          <w:szCs w:val="32"/>
        </w:rPr>
      </w:pPr>
      <w:r>
        <w:rPr>
          <w:rFonts w:hint="eastAsia" w:ascii="仿宋" w:hAnsi="仿宋" w:cs="Times New Roman"/>
          <w:color w:val="000000"/>
          <w:szCs w:val="32"/>
        </w:rPr>
        <w:t>三、服务对象</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 w:hAnsi="仿宋" w:cs="Times New Roman"/>
          <w:color w:val="000000"/>
          <w:szCs w:val="32"/>
        </w:rPr>
      </w:pPr>
      <w:r>
        <w:rPr>
          <w:rFonts w:hint="eastAsia" w:ascii="仿宋" w:hAnsi="仿宋" w:cs="Times New Roman"/>
          <w:color w:val="000000"/>
          <w:szCs w:val="32"/>
        </w:rPr>
        <w:t>法人</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 w:hAnsi="仿宋" w:cs="Times New Roman"/>
          <w:color w:val="000000"/>
          <w:szCs w:val="32"/>
        </w:rPr>
      </w:pPr>
      <w:r>
        <w:rPr>
          <w:rFonts w:hint="eastAsia" w:ascii="仿宋" w:hAnsi="仿宋" w:cs="Times New Roman"/>
          <w:color w:val="000000"/>
          <w:szCs w:val="32"/>
        </w:rPr>
        <w:t>四、申请条件</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 w:hAnsi="仿宋" w:cs="Times New Roman"/>
          <w:color w:val="000000"/>
          <w:szCs w:val="32"/>
        </w:rPr>
      </w:pPr>
      <w:r>
        <w:rPr>
          <w:rFonts w:hint="eastAsia" w:ascii="仿宋" w:hAnsi="仿宋" w:cs="Times New Roman"/>
          <w:color w:val="000000"/>
          <w:szCs w:val="32"/>
        </w:rPr>
        <w:t>艺术考级机构可以委托相关单位承办艺术考级活动。承办单位应当具备下列条件：</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 w:hAnsi="仿宋" w:cs="Times New Roman"/>
          <w:color w:val="000000"/>
          <w:szCs w:val="32"/>
        </w:rPr>
      </w:pPr>
      <w:r>
        <w:rPr>
          <w:rFonts w:hint="eastAsia" w:ascii="仿宋" w:hAnsi="仿宋" w:cs="Times New Roman"/>
          <w:color w:val="000000"/>
          <w:szCs w:val="32"/>
        </w:rPr>
        <w:t>（一）独立的法人资格；</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 w:hAnsi="仿宋" w:cs="Times New Roman"/>
          <w:color w:val="000000"/>
          <w:szCs w:val="32"/>
        </w:rPr>
      </w:pPr>
      <w:r>
        <w:rPr>
          <w:rFonts w:hint="eastAsia" w:ascii="仿宋" w:hAnsi="仿宋" w:cs="Times New Roman"/>
          <w:color w:val="000000"/>
          <w:szCs w:val="32"/>
        </w:rPr>
        <w:t>（二）从事艺术教育、艺术表演、艺术培训、艺术研究等与艺术考级专业相关的业务；</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 w:hAnsi="仿宋" w:cs="Times New Roman"/>
          <w:color w:val="000000"/>
          <w:szCs w:val="32"/>
        </w:rPr>
      </w:pPr>
      <w:r>
        <w:rPr>
          <w:rFonts w:hint="eastAsia" w:ascii="仿宋" w:hAnsi="仿宋" w:cs="Times New Roman"/>
          <w:color w:val="000000"/>
          <w:szCs w:val="32"/>
        </w:rPr>
        <w:t>（三）开展艺术考级活动必要的物质条件；</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 w:hAnsi="仿宋" w:cs="Times New Roman"/>
          <w:color w:val="000000"/>
          <w:szCs w:val="32"/>
        </w:rPr>
      </w:pPr>
      <w:r>
        <w:rPr>
          <w:rFonts w:hint="eastAsia" w:ascii="仿宋" w:hAnsi="仿宋" w:cs="Times New Roman"/>
          <w:color w:val="000000"/>
          <w:szCs w:val="32"/>
        </w:rPr>
        <w:t>（四）良好的社会信誉。</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 w:hAnsi="仿宋" w:cs="Times New Roman"/>
          <w:color w:val="000000"/>
          <w:szCs w:val="32"/>
        </w:rPr>
      </w:pPr>
      <w:r>
        <w:rPr>
          <w:rFonts w:hint="eastAsia" w:ascii="仿宋" w:hAnsi="仿宋" w:cs="Times New Roman"/>
          <w:color w:val="000000"/>
          <w:szCs w:val="32"/>
        </w:rPr>
        <w:t>艺术考级机构必须与承办单位签订合作协议，明确双方的权利和义务。承办单位必须在合作协议规定范围内，以艺术考级机构的名义组织艺术考级活动，艺术考级机构对承办单位与艺术考级有关的行为承担法律责任。</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 w:hAnsi="仿宋" w:cs="Times New Roman"/>
          <w:color w:val="000000"/>
          <w:szCs w:val="32"/>
        </w:rPr>
      </w:pPr>
      <w:r>
        <w:rPr>
          <w:rFonts w:hint="eastAsia" w:ascii="仿宋" w:hAnsi="仿宋" w:cs="Times New Roman"/>
          <w:color w:val="000000"/>
          <w:szCs w:val="32"/>
        </w:rPr>
        <w:t>五、申报材料</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 w:hAnsi="仿宋" w:cs="Times New Roman"/>
          <w:color w:val="000000"/>
          <w:szCs w:val="32"/>
        </w:rPr>
      </w:pPr>
      <w:r>
        <w:rPr>
          <w:rFonts w:hint="eastAsia" w:ascii="仿宋" w:hAnsi="仿宋" w:cs="Times New Roman"/>
          <w:color w:val="000000"/>
          <w:szCs w:val="32"/>
        </w:rPr>
        <w:t>1.承办协议备案申请表</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 w:hAnsi="仿宋" w:cs="Times New Roman"/>
          <w:color w:val="000000"/>
          <w:szCs w:val="32"/>
        </w:rPr>
      </w:pPr>
      <w:r>
        <w:rPr>
          <w:rFonts w:hint="eastAsia" w:ascii="仿宋" w:hAnsi="仿宋" w:cs="Times New Roman"/>
          <w:color w:val="000000"/>
          <w:szCs w:val="32"/>
        </w:rPr>
        <w:t>2.承办协议</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 w:hAnsi="仿宋" w:cs="Times New Roman"/>
          <w:color w:val="000000"/>
          <w:szCs w:val="32"/>
        </w:rPr>
      </w:pPr>
      <w:r>
        <w:rPr>
          <w:rFonts w:hint="eastAsia" w:ascii="仿宋" w:hAnsi="仿宋" w:cs="Times New Roman"/>
          <w:color w:val="000000"/>
          <w:szCs w:val="32"/>
        </w:rPr>
        <w:t>六、服务流程</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 w:hAnsi="仿宋" w:cs="Times New Roman"/>
          <w:color w:val="000000"/>
          <w:szCs w:val="32"/>
        </w:rPr>
      </w:pPr>
      <w:r>
        <w:rPr>
          <w:rFonts w:hint="eastAsia" w:ascii="仿宋" w:hAnsi="仿宋" w:cs="Times New Roman"/>
          <w:color w:val="000000"/>
          <w:szCs w:val="32"/>
        </w:rPr>
        <w:t>1.申请：申请人登录全国文化市场技术监管与服务平台，按照承办协议备案要求，如实填写相关信息，提交相关材料。</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 w:hAnsi="仿宋" w:cs="Times New Roman"/>
          <w:color w:val="000000"/>
          <w:szCs w:val="32"/>
        </w:rPr>
      </w:pPr>
      <w:r>
        <w:rPr>
          <w:rFonts w:hint="eastAsia" w:ascii="仿宋" w:hAnsi="仿宋" w:cs="Times New Roman"/>
          <w:color w:val="000000"/>
          <w:szCs w:val="32"/>
        </w:rPr>
        <w:t>2.备案：文化和市场管理人员对申请人提交的申请进行审查，符合要求的予以备案。</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 w:hAnsi="仿宋" w:cs="Times New Roman"/>
          <w:color w:val="000000"/>
          <w:szCs w:val="32"/>
        </w:rPr>
      </w:pPr>
      <w:r>
        <w:rPr>
          <w:rFonts w:hint="eastAsia" w:ascii="仿宋" w:hAnsi="仿宋" w:cs="Times New Roman"/>
          <w:color w:val="000000"/>
          <w:szCs w:val="32"/>
        </w:rPr>
        <w:t>七、服务时限</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 w:hAnsi="仿宋" w:cs="Times New Roman"/>
          <w:color w:val="000000"/>
          <w:szCs w:val="32"/>
        </w:rPr>
      </w:pPr>
      <w:r>
        <w:rPr>
          <w:rFonts w:hint="eastAsia" w:ascii="仿宋" w:hAnsi="仿宋" w:cs="Times New Roman"/>
          <w:color w:val="000000"/>
          <w:szCs w:val="32"/>
        </w:rPr>
        <w:t>即办</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 w:hAnsi="仿宋" w:cs="Times New Roman"/>
          <w:color w:val="000000"/>
          <w:szCs w:val="32"/>
        </w:rPr>
      </w:pPr>
      <w:r>
        <w:rPr>
          <w:rFonts w:hint="eastAsia" w:ascii="仿宋" w:hAnsi="仿宋" w:cs="Times New Roman"/>
          <w:color w:val="000000"/>
          <w:szCs w:val="32"/>
        </w:rPr>
        <w:t>八、收费依据及标准</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 w:hAnsi="仿宋" w:cs="Times New Roman"/>
          <w:color w:val="000000"/>
          <w:szCs w:val="32"/>
        </w:rPr>
      </w:pPr>
      <w:r>
        <w:rPr>
          <w:rFonts w:hint="eastAsia" w:ascii="仿宋" w:hAnsi="仿宋" w:cs="Times New Roman"/>
          <w:color w:val="000000"/>
          <w:szCs w:val="32"/>
        </w:rPr>
        <w:t>免费</w:t>
      </w:r>
    </w:p>
    <w:p>
      <w:pPr>
        <w:keepNext w:val="0"/>
        <w:keepLines w:val="0"/>
        <w:pageBreakBefore w:val="0"/>
        <w:widowControl/>
        <w:numPr>
          <w:ilvl w:val="0"/>
          <w:numId w:val="11"/>
        </w:numPr>
        <w:kinsoku/>
        <w:wordWrap/>
        <w:overflowPunct/>
        <w:topLinePunct w:val="0"/>
        <w:autoSpaceDE/>
        <w:autoSpaceDN/>
        <w:bidi w:val="0"/>
        <w:adjustRightInd w:val="0"/>
        <w:snapToGrid w:val="0"/>
        <w:spacing w:after="0" w:line="540" w:lineRule="exact"/>
        <w:ind w:left="0" w:leftChars="0" w:firstLine="640" w:firstLineChars="200"/>
        <w:jc w:val="both"/>
        <w:textAlignment w:val="auto"/>
        <w:rPr>
          <w:rFonts w:ascii="仿宋" w:hAnsi="仿宋" w:cs="Times New Roman"/>
          <w:color w:val="000000"/>
          <w:szCs w:val="32"/>
        </w:rPr>
      </w:pPr>
      <w:r>
        <w:rPr>
          <w:rFonts w:hint="eastAsia" w:ascii="仿宋" w:hAnsi="仿宋" w:cs="Times New Roman"/>
          <w:color w:val="000000"/>
          <w:szCs w:val="32"/>
        </w:rPr>
        <w:t>咨询方式</w:t>
      </w:r>
      <w:r>
        <w:rPr>
          <w:rFonts w:ascii="仿宋" w:hAnsi="仿宋" w:cs="Times New Roman"/>
          <w:color w:val="000000"/>
          <w:szCs w:val="32"/>
        </w:rPr>
        <w:t>咨询方式</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40" w:lineRule="exact"/>
        <w:ind w:left="640" w:leftChars="200" w:firstLine="0" w:firstLineChars="0"/>
        <w:jc w:val="both"/>
        <w:textAlignment w:val="auto"/>
        <w:rPr>
          <w:rFonts w:hint="default" w:ascii="仿宋" w:hAnsi="仿宋" w:eastAsia="仿宋" w:cs="Times New Roman"/>
          <w:color w:val="000000"/>
          <w:szCs w:val="32"/>
          <w:lang w:val="en-US" w:eastAsia="zh-CN"/>
        </w:rPr>
      </w:pPr>
      <w:r>
        <w:rPr>
          <w:rFonts w:hint="eastAsia" w:ascii="仿宋" w:hAnsi="仿宋" w:cs="Times New Roman"/>
          <w:color w:val="000000"/>
          <w:szCs w:val="32"/>
        </w:rPr>
        <w:t>淮南市文化和旅游局市场监督管理科（行政审批服务科）电话：0554—</w:t>
      </w:r>
      <w:r>
        <w:rPr>
          <w:rFonts w:hint="eastAsia" w:ascii="仿宋" w:hAnsi="仿宋" w:cs="Times New Roman"/>
          <w:color w:val="000000"/>
          <w:szCs w:val="32"/>
          <w:lang w:val="en-US" w:eastAsia="zh-CN"/>
        </w:rPr>
        <w:t>6664019</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40" w:lineRule="exact"/>
        <w:ind w:left="640" w:leftChars="200" w:firstLine="0" w:firstLineChars="0"/>
        <w:jc w:val="both"/>
        <w:textAlignment w:val="auto"/>
        <w:rPr>
          <w:rFonts w:hint="eastAsia" w:ascii="仿宋" w:hAnsi="仿宋" w:cs="Times New Roman"/>
          <w:color w:val="000000"/>
          <w:szCs w:val="32"/>
        </w:rPr>
      </w:pPr>
    </w:p>
    <w:p>
      <w:pPr>
        <w:keepNext w:val="0"/>
        <w:keepLines w:val="0"/>
        <w:pageBreakBefore w:val="0"/>
        <w:widowControl/>
        <w:numPr>
          <w:ilvl w:val="0"/>
          <w:numId w:val="0"/>
        </w:numPr>
        <w:kinsoku/>
        <w:wordWrap/>
        <w:overflowPunct/>
        <w:topLinePunct w:val="0"/>
        <w:autoSpaceDE/>
        <w:autoSpaceDN/>
        <w:bidi w:val="0"/>
        <w:adjustRightInd w:val="0"/>
        <w:snapToGrid w:val="0"/>
        <w:spacing w:after="0" w:line="540" w:lineRule="exact"/>
        <w:ind w:left="640" w:leftChars="200" w:firstLine="0" w:firstLineChars="0"/>
        <w:jc w:val="both"/>
        <w:textAlignment w:val="auto"/>
        <w:rPr>
          <w:rFonts w:hint="eastAsia" w:ascii="仿宋" w:hAnsi="仿宋" w:cs="Times New Roman"/>
          <w:color w:val="000000"/>
          <w:szCs w:val="32"/>
        </w:rPr>
      </w:pPr>
    </w:p>
    <w:p>
      <w:pPr>
        <w:keepNext w:val="0"/>
        <w:keepLines w:val="0"/>
        <w:pageBreakBefore w:val="0"/>
        <w:widowControl/>
        <w:numPr>
          <w:ilvl w:val="0"/>
          <w:numId w:val="0"/>
        </w:numPr>
        <w:kinsoku/>
        <w:wordWrap/>
        <w:overflowPunct/>
        <w:topLinePunct w:val="0"/>
        <w:autoSpaceDE/>
        <w:autoSpaceDN/>
        <w:bidi w:val="0"/>
        <w:adjustRightInd w:val="0"/>
        <w:snapToGrid w:val="0"/>
        <w:spacing w:after="0" w:line="540" w:lineRule="exact"/>
        <w:ind w:left="640" w:leftChars="200" w:firstLine="0" w:firstLineChars="0"/>
        <w:jc w:val="both"/>
        <w:textAlignment w:val="auto"/>
        <w:rPr>
          <w:rFonts w:hint="eastAsia" w:ascii="仿宋" w:hAnsi="仿宋" w:cs="Times New Roman"/>
          <w:color w:val="000000"/>
          <w:szCs w:val="32"/>
        </w:rPr>
      </w:pPr>
    </w:p>
    <w:p>
      <w:pPr>
        <w:keepNext w:val="0"/>
        <w:keepLines w:val="0"/>
        <w:pageBreakBefore w:val="0"/>
        <w:widowControl/>
        <w:numPr>
          <w:ilvl w:val="0"/>
          <w:numId w:val="0"/>
        </w:numPr>
        <w:kinsoku/>
        <w:wordWrap/>
        <w:overflowPunct/>
        <w:topLinePunct w:val="0"/>
        <w:autoSpaceDE/>
        <w:autoSpaceDN/>
        <w:bidi w:val="0"/>
        <w:adjustRightInd w:val="0"/>
        <w:snapToGrid w:val="0"/>
        <w:spacing w:after="0" w:line="540" w:lineRule="exact"/>
        <w:ind w:left="640" w:leftChars="200" w:firstLine="0" w:firstLineChars="0"/>
        <w:jc w:val="both"/>
        <w:textAlignment w:val="auto"/>
        <w:rPr>
          <w:rFonts w:hint="eastAsia" w:ascii="仿宋" w:hAnsi="仿宋" w:cs="Times New Roman"/>
          <w:color w:val="000000"/>
          <w:szCs w:val="32"/>
        </w:rPr>
      </w:pPr>
    </w:p>
    <w:p>
      <w:pPr>
        <w:keepNext w:val="0"/>
        <w:keepLines w:val="0"/>
        <w:pageBreakBefore w:val="0"/>
        <w:widowControl/>
        <w:numPr>
          <w:ilvl w:val="0"/>
          <w:numId w:val="0"/>
        </w:numPr>
        <w:kinsoku/>
        <w:wordWrap/>
        <w:overflowPunct/>
        <w:topLinePunct w:val="0"/>
        <w:autoSpaceDE/>
        <w:autoSpaceDN/>
        <w:bidi w:val="0"/>
        <w:adjustRightInd w:val="0"/>
        <w:snapToGrid w:val="0"/>
        <w:spacing w:after="0" w:line="540" w:lineRule="exact"/>
        <w:ind w:left="640" w:leftChars="200" w:firstLine="0" w:firstLineChars="0"/>
        <w:jc w:val="both"/>
        <w:textAlignment w:val="auto"/>
        <w:rPr>
          <w:rFonts w:hint="eastAsia" w:ascii="仿宋" w:hAnsi="仿宋" w:cs="Times New Roman"/>
          <w:color w:val="000000"/>
          <w:szCs w:val="32"/>
        </w:rPr>
      </w:pPr>
    </w:p>
    <w:p>
      <w:pPr>
        <w:keepNext w:val="0"/>
        <w:keepLines w:val="0"/>
        <w:pageBreakBefore w:val="0"/>
        <w:widowControl/>
        <w:numPr>
          <w:ilvl w:val="0"/>
          <w:numId w:val="0"/>
        </w:numPr>
        <w:kinsoku/>
        <w:wordWrap/>
        <w:overflowPunct/>
        <w:topLinePunct w:val="0"/>
        <w:autoSpaceDE/>
        <w:autoSpaceDN/>
        <w:bidi w:val="0"/>
        <w:adjustRightInd w:val="0"/>
        <w:snapToGrid w:val="0"/>
        <w:spacing w:after="0" w:line="540" w:lineRule="exact"/>
        <w:ind w:left="640" w:leftChars="200" w:firstLine="0" w:firstLineChars="0"/>
        <w:jc w:val="both"/>
        <w:textAlignment w:val="auto"/>
        <w:rPr>
          <w:rFonts w:hint="eastAsia" w:ascii="仿宋" w:hAnsi="仿宋" w:cs="Times New Roman"/>
          <w:color w:val="000000"/>
          <w:szCs w:val="32"/>
        </w:rPr>
      </w:pPr>
    </w:p>
    <w:p>
      <w:pPr>
        <w:pStyle w:val="2"/>
        <w:numPr>
          <w:ilvl w:val="0"/>
          <w:numId w:val="0"/>
        </w:numPr>
        <w:spacing w:before="0" w:after="0" w:line="560" w:lineRule="atLeast"/>
        <w:jc w:val="center"/>
        <w:rPr>
          <w:rFonts w:hint="eastAsia" w:ascii="方正小标宋_GBK" w:hAnsi="仿宋" w:cs="方正小标宋_GBK"/>
          <w:sz w:val="44"/>
        </w:rPr>
      </w:pPr>
      <w:bookmarkStart w:id="159" w:name="_Toc218517482"/>
      <w:r>
        <w:rPr>
          <w:rFonts w:hint="eastAsia" w:ascii="方正小标宋_GBK" w:hAnsi="仿宋" w:cs="方正小标宋_GBK"/>
          <w:sz w:val="44"/>
          <w:lang w:val="en-US" w:eastAsia="zh-CN"/>
        </w:rPr>
        <w:t>74.</w:t>
      </w:r>
      <w:r>
        <w:rPr>
          <w:rFonts w:hint="eastAsia" w:ascii="方正小标宋_GBK" w:hAnsi="仿宋" w:cs="方正小标宋_GBK"/>
          <w:sz w:val="44"/>
        </w:rPr>
        <w:t>艺术考级机构考级情况备案</w:t>
      </w:r>
      <w:bookmarkEnd w:id="158"/>
      <w:bookmarkEnd w:id="159"/>
      <w:r>
        <w:rPr>
          <w:rFonts w:hint="eastAsia" w:ascii="方正小标宋_GBK" w:hAnsi="仿宋" w:cs="方正小标宋_GBK"/>
          <w:sz w:val="44"/>
          <w:lang w:eastAsia="zh-CN"/>
        </w:rPr>
        <w:t>服务指南</w:t>
      </w:r>
    </w:p>
    <w:p>
      <w:pPr>
        <w:spacing w:after="0" w:line="560" w:lineRule="atLeast"/>
        <w:jc w:val="center"/>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（依申请类）</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pPr>
        <w:spacing w:after="0" w:line="560" w:lineRule="atLeast"/>
        <w:ind w:firstLine="640" w:firstLineChars="200"/>
        <w:jc w:val="both"/>
        <w:rPr>
          <w:rFonts w:hint="eastAsia" w:ascii="仿宋_GB2312" w:hAnsi="仿宋_GB2312" w:eastAsia="仿宋_GB2312" w:cs="仿宋_GB2312"/>
          <w:color w:val="000000"/>
          <w:szCs w:val="32"/>
          <w:lang w:eastAsia="zh-CN"/>
        </w:rPr>
      </w:pPr>
      <w:r>
        <w:rPr>
          <w:rFonts w:hint="eastAsia" w:ascii="仿宋_GB2312" w:hAnsi="仿宋_GB2312" w:eastAsia="仿宋_GB2312" w:cs="仿宋_GB2312"/>
          <w:color w:val="000000"/>
          <w:szCs w:val="32"/>
        </w:rPr>
        <w:t>《社会艺术水平考级管理办法》（文化部第31号令） 第二十一条：艺术考级机构应当在开展艺术考级活动前5日内，将考级时间、考级地点、考生数量、考场安排等情况报审批机关和艺术考级考场所在地文化行政部门备案。考场在省会（自治区首府、直辖市）城市的，报省（自治区、直辖市）文化行政部门备案</w:t>
      </w:r>
      <w:r>
        <w:rPr>
          <w:rFonts w:hint="eastAsia" w:ascii="仿宋_GB2312" w:hAnsi="仿宋_GB2312" w:eastAsia="仿宋_GB2312" w:cs="仿宋_GB2312"/>
          <w:color w:val="000000"/>
          <w:szCs w:val="32"/>
          <w:lang w:eastAsia="zh-CN"/>
        </w:rPr>
        <w:t>。</w:t>
      </w:r>
    </w:p>
    <w:p>
      <w:pPr>
        <w:spacing w:after="0" w:line="560" w:lineRule="atLeast"/>
        <w:ind w:left="640" w:left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pPr>
        <w:spacing w:after="0" w:line="560" w:lineRule="atLeast"/>
        <w:ind w:left="640" w:left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市文化和旅游局市场监督管理科（行政审批服务科）</w:t>
      </w:r>
    </w:p>
    <w:p>
      <w:pPr>
        <w:spacing w:after="0" w:line="560" w:lineRule="atLeast"/>
        <w:ind w:left="640" w:left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pPr>
        <w:spacing w:after="0" w:line="560" w:lineRule="atLeast"/>
        <w:ind w:left="640" w:left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法人</w:t>
      </w:r>
    </w:p>
    <w:p>
      <w:pPr>
        <w:spacing w:after="0" w:line="560" w:lineRule="atLeast"/>
        <w:ind w:left="640" w:left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四、申请条件</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艺术考级机构开展艺术考级活动5日前，将考级简章、考级时间、考级地点、考生数量、考场安排、考官名单等情况报审批机关和艺术考级活动所在地县级以上文化行政部门备案，同时抄送文化市场综合执法机构。</w:t>
      </w:r>
    </w:p>
    <w:p>
      <w:pPr>
        <w:spacing w:after="0" w:line="560" w:lineRule="atLeast"/>
        <w:ind w:left="640" w:left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pPr>
        <w:spacing w:after="0" w:line="560" w:lineRule="atLeast"/>
        <w:ind w:left="640" w:left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承办情况备案申请表</w:t>
      </w:r>
    </w:p>
    <w:p>
      <w:pPr>
        <w:spacing w:after="0" w:line="560" w:lineRule="atLeast"/>
        <w:ind w:left="640" w:left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1.申请：申请人登录全国文化市场技术监管与服务平台，按照考级情况备案要求，如实填写相关信息，提交相关材料。</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2.备案：文化和市场管理人员对申请人提交的申请进行审查，符合要求的予以备案。</w:t>
      </w:r>
    </w:p>
    <w:p>
      <w:pPr>
        <w:spacing w:after="0" w:line="560" w:lineRule="atLeast"/>
        <w:ind w:left="640" w:left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七、服务时限</w:t>
      </w:r>
    </w:p>
    <w:p>
      <w:pPr>
        <w:spacing w:after="0" w:line="560" w:lineRule="atLeast"/>
        <w:ind w:left="640" w:left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即办</w:t>
      </w:r>
    </w:p>
    <w:p>
      <w:pPr>
        <w:spacing w:after="0" w:line="560" w:lineRule="atLeast"/>
        <w:ind w:left="640" w:left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八、收费依据及标准</w:t>
      </w:r>
    </w:p>
    <w:p>
      <w:pPr>
        <w:spacing w:after="0" w:line="560" w:lineRule="atLeast"/>
        <w:ind w:left="640" w:left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pPr>
        <w:spacing w:after="0" w:line="560" w:lineRule="atLeast"/>
        <w:ind w:left="640" w:left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九</w:t>
      </w:r>
      <w:r>
        <w:rPr>
          <w:rFonts w:hint="eastAsia" w:ascii="仿宋_GB2312" w:hAnsi="仿宋_GB2312" w:eastAsia="仿宋_GB2312" w:cs="仿宋_GB2312"/>
          <w:color w:val="000000"/>
          <w:szCs w:val="32"/>
        </w:rPr>
        <w:t>、咨询方式</w:t>
      </w:r>
    </w:p>
    <w:p>
      <w:pPr>
        <w:spacing w:after="0" w:line="560" w:lineRule="atLeast"/>
        <w:ind w:firstLine="640" w:firstLineChars="200"/>
        <w:jc w:val="both"/>
        <w:rPr>
          <w:rFonts w:hint="default"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rPr>
        <w:t>淮南市文化和旅游局市场监督管理科（行政审批服务科）电话：0554—</w:t>
      </w:r>
      <w:r>
        <w:rPr>
          <w:rFonts w:hint="eastAsia" w:ascii="仿宋_GB2312" w:hAnsi="仿宋_GB2312" w:eastAsia="仿宋_GB2312" w:cs="仿宋_GB2312"/>
          <w:color w:val="000000"/>
          <w:szCs w:val="32"/>
          <w:lang w:val="en-US" w:eastAsia="zh-CN"/>
        </w:rPr>
        <w:t>6664019</w:t>
      </w: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pStyle w:val="2"/>
        <w:numPr>
          <w:ilvl w:val="0"/>
          <w:numId w:val="0"/>
        </w:numPr>
        <w:spacing w:before="0" w:after="0" w:line="560" w:lineRule="atLeast"/>
        <w:ind w:left="860" w:leftChars="0" w:hanging="640" w:firstLineChars="0"/>
        <w:rPr>
          <w:rFonts w:hint="eastAsia" w:ascii="方正小标宋_GBK" w:hAnsi="仿宋" w:cs="方正小标宋_GBK"/>
          <w:sz w:val="44"/>
        </w:rPr>
      </w:pPr>
      <w:bookmarkStart w:id="160" w:name="_Toc155804303"/>
      <w:bookmarkStart w:id="161" w:name="_Toc218517483"/>
      <w:r>
        <w:rPr>
          <w:rFonts w:hint="default" w:ascii="Times New Roman" w:hAnsi="Times New Roman" w:eastAsia="方正小标宋_GBK" w:cs="Times New Roman"/>
          <w:bCs/>
          <w:color w:val="000000" w:themeColor="text1"/>
          <w:kern w:val="44"/>
          <w:sz w:val="44"/>
          <w:szCs w:val="44"/>
          <w:lang w:val="en-US" w:eastAsia="zh-CN" w:bidi="ar-SA"/>
          <w14:textFill>
            <w14:solidFill>
              <w14:schemeClr w14:val="tx1"/>
            </w14:solidFill>
          </w14:textFill>
        </w:rPr>
        <w:t>7</w:t>
      </w:r>
      <w:r>
        <w:rPr>
          <w:rFonts w:hint="eastAsia" w:ascii="Times New Roman" w:hAnsi="Times New Roman" w:cs="Times New Roman"/>
          <w:bCs/>
          <w:color w:val="000000" w:themeColor="text1"/>
          <w:kern w:val="44"/>
          <w:sz w:val="44"/>
          <w:szCs w:val="44"/>
          <w:lang w:val="en-US" w:eastAsia="zh-CN" w:bidi="ar-SA"/>
          <w14:textFill>
            <w14:solidFill>
              <w14:schemeClr w14:val="tx1"/>
            </w14:solidFill>
          </w14:textFill>
        </w:rPr>
        <w:t>5</w:t>
      </w:r>
      <w:r>
        <w:rPr>
          <w:rFonts w:hint="default" w:ascii="Times New Roman" w:hAnsi="Times New Roman" w:eastAsia="方正小标宋_GBK" w:cs="Times New Roman"/>
          <w:bCs/>
          <w:color w:val="000000" w:themeColor="text1"/>
          <w:kern w:val="44"/>
          <w:sz w:val="44"/>
          <w:szCs w:val="44"/>
          <w:lang w:val="en-US" w:eastAsia="zh-CN" w:bidi="ar-SA"/>
          <w14:textFill>
            <w14:solidFill>
              <w14:schemeClr w14:val="tx1"/>
            </w14:solidFill>
          </w14:textFill>
        </w:rPr>
        <w:t>.</w:t>
      </w:r>
      <w:r>
        <w:rPr>
          <w:rFonts w:hint="eastAsia" w:ascii="方正小标宋_GBK" w:hAnsi="仿宋" w:cs="方正小标宋_GBK"/>
          <w:sz w:val="44"/>
        </w:rPr>
        <w:t>旅行社业务经营许可证换（补）证</w:t>
      </w:r>
      <w:bookmarkEnd w:id="160"/>
      <w:bookmarkEnd w:id="161"/>
    </w:p>
    <w:p>
      <w:pPr>
        <w:keepNext w:val="0"/>
        <w:keepLines w:val="0"/>
        <w:pageBreakBefore w:val="0"/>
        <w:widowControl/>
        <w:kinsoku/>
        <w:wordWrap/>
        <w:overflowPunct/>
        <w:topLinePunct w:val="0"/>
        <w:autoSpaceDE/>
        <w:autoSpaceDN/>
        <w:bidi w:val="0"/>
        <w:adjustRightInd w:val="0"/>
        <w:snapToGrid w:val="0"/>
        <w:spacing w:after="0" w:line="580" w:lineRule="exact"/>
        <w:jc w:val="center"/>
        <w:textAlignment w:val="auto"/>
        <w:rPr>
          <w:rFonts w:hint="eastAsia" w:ascii="方正小标宋_GBK" w:hAnsi="仿宋" w:eastAsia="方正小标宋_GBK" w:cs="方正小标宋_GBK"/>
          <w:bCs/>
          <w:color w:val="000000" w:themeColor="text1"/>
          <w:kern w:val="44"/>
          <w:sz w:val="44"/>
          <w:szCs w:val="44"/>
          <w:lang w:eastAsia="zh-CN"/>
          <w14:textFill>
            <w14:solidFill>
              <w14:schemeClr w14:val="tx1"/>
            </w14:solidFill>
          </w14:textFill>
        </w:rPr>
      </w:pPr>
      <w:r>
        <w:rPr>
          <w:rFonts w:hint="eastAsia" w:ascii="方正小标宋_GBK" w:hAnsi="仿宋" w:eastAsia="方正小标宋_GBK" w:cs="方正小标宋_GBK"/>
          <w:bCs/>
          <w:color w:val="000000" w:themeColor="text1"/>
          <w:kern w:val="44"/>
          <w:sz w:val="44"/>
          <w:szCs w:val="44"/>
          <w:lang w:eastAsia="zh-CN"/>
          <w14:textFill>
            <w14:solidFill>
              <w14:schemeClr w14:val="tx1"/>
            </w14:solidFill>
          </w14:textFill>
        </w:rPr>
        <w:t>服务指南</w:t>
      </w:r>
    </w:p>
    <w:p>
      <w:pPr>
        <w:keepNext w:val="0"/>
        <w:keepLines w:val="0"/>
        <w:pageBreakBefore w:val="0"/>
        <w:widowControl/>
        <w:kinsoku/>
        <w:wordWrap/>
        <w:overflowPunct/>
        <w:topLinePunct w:val="0"/>
        <w:autoSpaceDE/>
        <w:autoSpaceDN/>
        <w:bidi w:val="0"/>
        <w:adjustRightInd w:val="0"/>
        <w:snapToGrid w:val="0"/>
        <w:spacing w:after="0" w:line="580" w:lineRule="exact"/>
        <w:ind w:left="640" w:leftChars="0" w:hanging="640" w:hangingChars="200"/>
        <w:jc w:val="center"/>
        <w:textAlignment w:val="auto"/>
        <w:rPr>
          <w:rFonts w:hint="eastAsia" w:ascii="仿宋" w:hAnsi="仿宋" w:cs="Times New Roman"/>
          <w:color w:val="000000"/>
          <w:szCs w:val="32"/>
        </w:rPr>
      </w:pPr>
      <w:r>
        <w:rPr>
          <w:rFonts w:ascii="仿宋" w:hAnsi="仿宋" w:cs="Times New Roman"/>
          <w:szCs w:val="32"/>
        </w:rPr>
        <w:t>（依申请类）</w:t>
      </w: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一、办理依据</w:t>
      </w: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旅行社条例实施细则》第十一条：旅行社因业务经营需要，可以向原许可的旅游行政管理部门申请核发旅行社业务经营许可证副本。旅行社业务经营许可证及副本，由国务院旅游行政主管部门制定统一样式，国务院旅游行政主管部门和省级旅游行政管理部门分别印制。旅行社业务经营许可证及副本损毁或者遗失的，旅行社应当向原许可的旅游行政管理部门申请换发或者补发。申请补发旅行社业务经营许可证及副本的，旅行社应当通过本省、自治区、直辖市范围内公开发行的报刊，或者省级以上旅游行政管理部门网站，刊登损毁或者遗失作废声明。</w:t>
      </w: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二、承办机构</w:t>
      </w:r>
    </w:p>
    <w:p>
      <w:pPr>
        <w:keepNext w:val="0"/>
        <w:keepLines w:val="0"/>
        <w:pageBreakBefore w:val="0"/>
        <w:widowControl/>
        <w:kinsoku/>
        <w:wordWrap/>
        <w:overflowPunct/>
        <w:topLinePunct w:val="0"/>
        <w:autoSpaceDE/>
        <w:autoSpaceDN/>
        <w:bidi w:val="0"/>
        <w:adjustRightInd w:val="0"/>
        <w:snapToGrid w:val="0"/>
        <w:spacing w:after="0" w:line="580" w:lineRule="exact"/>
        <w:ind w:left="640" w:leftChars="200" w:firstLine="0" w:firstLineChars="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淮南市文化和旅游局市场监督管理科（行政审批服务科）三、服务对象</w:t>
      </w: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个人、企业、法人</w:t>
      </w: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四、申请条件</w:t>
      </w: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无</w:t>
      </w: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五、申报材料</w:t>
      </w: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旅行社业务经营许可证换证需提供：（1）</w:t>
      </w:r>
      <w:r>
        <w:rPr>
          <w:rFonts w:hint="eastAsia" w:ascii="仿宋_GB2312" w:hAnsi="仿宋_GB2312" w:eastAsia="仿宋_GB2312" w:cs="仿宋_GB2312"/>
          <w:color w:val="000000"/>
          <w:sz w:val="32"/>
          <w:szCs w:val="32"/>
          <w:lang w:val="en-US" w:eastAsia="zh-CN"/>
        </w:rPr>
        <w:t>市场</w:t>
      </w:r>
      <w:r>
        <w:rPr>
          <w:rFonts w:hint="eastAsia" w:ascii="仿宋_GB2312" w:hAnsi="仿宋_GB2312" w:eastAsia="仿宋_GB2312" w:cs="仿宋_GB2312"/>
          <w:color w:val="000000"/>
          <w:sz w:val="32"/>
          <w:szCs w:val="32"/>
        </w:rPr>
        <w:t>局重新核准的工商营业执照（2）已换发的旅行社业务经营许可证。旅行社业务经营许可证补证需提供：市级及以上公开发行的报刊刊登的遗失声明</w:t>
      </w: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六、服务流程</w:t>
      </w: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申报材料－受理和审核－发放旅行社经营许可证-材料归档</w:t>
      </w: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七、办理时限</w:t>
      </w: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1个工作日</w:t>
      </w: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八、收费依据及标准</w:t>
      </w: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无</w:t>
      </w: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九、咨询方式</w:t>
      </w: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jc w:val="both"/>
        <w:textAlignment w:val="auto"/>
        <w:rPr>
          <w:rStyle w:val="25"/>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淮南市文化和旅游局市场监督管理科（行政审批服务科）电话：0554—</w:t>
      </w:r>
      <w:r>
        <w:rPr>
          <w:rFonts w:hint="eastAsia" w:ascii="仿宋_GB2312" w:hAnsi="仿宋_GB2312" w:eastAsia="仿宋_GB2312" w:cs="仿宋_GB2312"/>
          <w:color w:val="000000"/>
          <w:sz w:val="32"/>
          <w:szCs w:val="32"/>
          <w:lang w:val="en-US" w:eastAsia="zh-CN"/>
        </w:rPr>
        <w:t>6664019</w:t>
      </w:r>
      <w:r>
        <w:rPr>
          <w:rStyle w:val="25"/>
          <w:rFonts w:hint="eastAsia" w:ascii="仿宋_GB2312" w:hAnsi="仿宋_GB2312" w:eastAsia="仿宋_GB2312" w:cs="仿宋_GB2312"/>
          <w:sz w:val="32"/>
          <w:szCs w:val="32"/>
        </w:rPr>
        <w:br w:type="page"/>
      </w:r>
    </w:p>
    <w:p>
      <w:pPr>
        <w:numPr>
          <w:ilvl w:val="0"/>
          <w:numId w:val="0"/>
        </w:numPr>
        <w:spacing w:after="0" w:line="560" w:lineRule="atLeast"/>
        <w:ind w:left="860" w:leftChars="0" w:hanging="640" w:firstLineChars="0"/>
        <w:jc w:val="center"/>
        <w:outlineLvl w:val="0"/>
        <w:rPr>
          <w:rFonts w:hint="eastAsia" w:ascii="方正小标宋_GBK" w:hAnsi="仿宋" w:eastAsia="方正小标宋_GBK" w:cs="方正小标宋_GBK"/>
          <w:bCs/>
          <w:color w:val="000000" w:themeColor="text1"/>
          <w:kern w:val="44"/>
          <w:sz w:val="44"/>
          <w:szCs w:val="44"/>
          <w14:textFill>
            <w14:solidFill>
              <w14:schemeClr w14:val="tx1"/>
            </w14:solidFill>
          </w14:textFill>
        </w:rPr>
      </w:pPr>
      <w:bookmarkStart w:id="162" w:name="_Toc218517484"/>
      <w:bookmarkStart w:id="163" w:name="_Toc155804304"/>
      <w:r>
        <w:rPr>
          <w:rFonts w:hint="default" w:ascii="Times New Roman" w:hAnsi="Times New Roman" w:eastAsia="方正小标宋_GBK" w:cs="Times New Roman"/>
          <w:bCs/>
          <w:color w:val="000000" w:themeColor="text1"/>
          <w:kern w:val="44"/>
          <w:sz w:val="44"/>
          <w:szCs w:val="44"/>
          <w:lang w:val="en-US" w:eastAsia="zh-CN" w:bidi="ar-SA"/>
          <w14:textFill>
            <w14:solidFill>
              <w14:schemeClr w14:val="tx1"/>
            </w14:solidFill>
          </w14:textFill>
        </w:rPr>
        <w:t>7</w:t>
      </w:r>
      <w:r>
        <w:rPr>
          <w:rFonts w:hint="eastAsia" w:ascii="Times New Roman" w:hAnsi="Times New Roman" w:eastAsia="方正小标宋_GBK" w:cs="Times New Roman"/>
          <w:bCs/>
          <w:color w:val="000000" w:themeColor="text1"/>
          <w:kern w:val="44"/>
          <w:sz w:val="44"/>
          <w:szCs w:val="44"/>
          <w:lang w:val="en-US" w:eastAsia="zh-CN" w:bidi="ar-SA"/>
          <w14:textFill>
            <w14:solidFill>
              <w14:schemeClr w14:val="tx1"/>
            </w14:solidFill>
          </w14:textFill>
        </w:rPr>
        <w:t>6</w:t>
      </w:r>
      <w:r>
        <w:rPr>
          <w:rFonts w:hint="default" w:ascii="Times New Roman" w:hAnsi="Times New Roman" w:eastAsia="方正小标宋_GBK" w:cs="Times New Roman"/>
          <w:bCs/>
          <w:color w:val="000000" w:themeColor="text1"/>
          <w:kern w:val="44"/>
          <w:sz w:val="44"/>
          <w:szCs w:val="44"/>
          <w:lang w:val="en-US" w:eastAsia="zh-CN" w:bidi="ar-SA"/>
          <w14:textFill>
            <w14:solidFill>
              <w14:schemeClr w14:val="tx1"/>
            </w14:solidFill>
          </w14:textFill>
        </w:rPr>
        <w:t>.</w:t>
      </w:r>
      <w:r>
        <w:rPr>
          <w:rFonts w:hint="eastAsia" w:ascii="方正小标宋_GBK" w:hAnsi="仿宋" w:eastAsia="方正小标宋_GBK" w:cs="方正小标宋_GBK"/>
          <w:bCs/>
          <w:color w:val="000000" w:themeColor="text1"/>
          <w:kern w:val="44"/>
          <w:sz w:val="44"/>
          <w:szCs w:val="44"/>
          <w14:textFill>
            <w14:solidFill>
              <w14:schemeClr w14:val="tx1"/>
            </w14:solidFill>
          </w14:textFill>
        </w:rPr>
        <w:t>金银牌导游员、高中级导游员、小语种</w:t>
      </w:r>
    </w:p>
    <w:p>
      <w:pPr>
        <w:numPr>
          <w:ilvl w:val="0"/>
          <w:numId w:val="0"/>
        </w:numPr>
        <w:spacing w:after="0" w:line="560" w:lineRule="atLeast"/>
        <w:ind w:left="220" w:leftChars="0"/>
        <w:jc w:val="center"/>
        <w:outlineLvl w:val="0"/>
        <w:rPr>
          <w:rStyle w:val="25"/>
          <w:rFonts w:hint="eastAsia" w:ascii="方正小标宋_GBK" w:hAnsi="仿宋" w:eastAsia="方正小标宋_GBK" w:cs="Times New Roman"/>
          <w:sz w:val="44"/>
          <w:lang w:eastAsia="zh-CN"/>
        </w:rPr>
      </w:pPr>
      <w:r>
        <w:rPr>
          <w:rFonts w:hint="eastAsia" w:ascii="方正小标宋_GBK" w:hAnsi="仿宋" w:eastAsia="方正小标宋_GBK" w:cs="方正小标宋_GBK"/>
          <w:bCs/>
          <w:color w:val="000000" w:themeColor="text1"/>
          <w:kern w:val="44"/>
          <w:sz w:val="44"/>
          <w:szCs w:val="44"/>
          <w14:textFill>
            <w14:solidFill>
              <w14:schemeClr w14:val="tx1"/>
            </w14:solidFill>
          </w14:textFill>
        </w:rPr>
        <w:t>导游奖励</w:t>
      </w:r>
      <w:bookmarkEnd w:id="162"/>
      <w:bookmarkEnd w:id="163"/>
      <w:r>
        <w:rPr>
          <w:rFonts w:hint="eastAsia" w:ascii="方正小标宋_GBK" w:hAnsi="仿宋" w:eastAsia="方正小标宋_GBK" w:cs="方正小标宋_GBK"/>
          <w:bCs/>
          <w:color w:val="000000" w:themeColor="text1"/>
          <w:kern w:val="44"/>
          <w:sz w:val="44"/>
          <w:szCs w:val="44"/>
          <w:lang w:eastAsia="zh-CN"/>
          <w14:textFill>
            <w14:solidFill>
              <w14:schemeClr w14:val="tx1"/>
            </w14:solidFill>
          </w14:textFill>
        </w:rPr>
        <w:t>服务指南</w:t>
      </w:r>
    </w:p>
    <w:p>
      <w:pPr>
        <w:keepNext w:val="0"/>
        <w:keepLines w:val="0"/>
        <w:pageBreakBefore w:val="0"/>
        <w:widowControl/>
        <w:kinsoku/>
        <w:wordWrap/>
        <w:overflowPunct/>
        <w:topLinePunct w:val="0"/>
        <w:autoSpaceDE/>
        <w:autoSpaceDN/>
        <w:bidi w:val="0"/>
        <w:adjustRightInd w:val="0"/>
        <w:snapToGrid w:val="0"/>
        <w:spacing w:after="0" w:line="580" w:lineRule="exact"/>
        <w:ind w:left="640" w:leftChars="0" w:hanging="640" w:hangingChars="200"/>
        <w:jc w:val="center"/>
        <w:textAlignment w:val="auto"/>
        <w:rPr>
          <w:rFonts w:hint="eastAsia" w:ascii="仿宋" w:hAnsi="仿宋" w:cs="Times New Roman"/>
          <w:szCs w:val="32"/>
        </w:rPr>
      </w:pPr>
      <w:r>
        <w:rPr>
          <w:rFonts w:ascii="仿宋" w:hAnsi="仿宋" w:cs="Times New Roman"/>
          <w:szCs w:val="32"/>
        </w:rPr>
        <w:t>（依申请类）</w:t>
      </w:r>
    </w:p>
    <w:p>
      <w:pPr>
        <w:keepNext w:val="0"/>
        <w:keepLines w:val="0"/>
        <w:pageBreakBefore w:val="0"/>
        <w:widowControl/>
        <w:kinsoku/>
        <w:wordWrap/>
        <w:overflowPunct/>
        <w:topLinePunct w:val="0"/>
        <w:autoSpaceDE/>
        <w:autoSpaceDN/>
        <w:bidi w:val="0"/>
        <w:adjustRightInd w:val="0"/>
        <w:snapToGrid w:val="0"/>
        <w:spacing w:after="0" w:line="580" w:lineRule="exact"/>
        <w:ind w:left="640" w:leftChars="0" w:hanging="640" w:hangingChars="200"/>
        <w:jc w:val="both"/>
        <w:textAlignment w:val="auto"/>
        <w:rPr>
          <w:rFonts w:hint="eastAsia" w:ascii="仿宋" w:hAnsi="仿宋" w:cs="Times New Roman"/>
          <w:szCs w:val="32"/>
        </w:rPr>
      </w:pP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一、办理依据</w:t>
      </w: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color w:val="333333"/>
          <w:szCs w:val="32"/>
          <w:shd w:val="clear" w:color="auto" w:fill="FFFFFF"/>
        </w:rPr>
        <w:t>企业群众实际需要，已常态化开展。</w:t>
      </w: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二、承办机构</w:t>
      </w: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淮南市文化和旅游局市场监督管理科（行政审批服务科）</w:t>
      </w: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三、服务对象</w:t>
      </w: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法人</w:t>
      </w: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四、申请条件</w:t>
      </w:r>
    </w:p>
    <w:p>
      <w:pPr>
        <w:pStyle w:val="17"/>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被评定为XX市金银牌导游员或获得小语种导游员后，连续在XX市工作满三年。</w:t>
      </w: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五、申报材料</w:t>
      </w: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金银牌导游评定文件、金银牌导游证书、在旅行社任职时间证明</w:t>
      </w: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六、服务流程</w:t>
      </w: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1.申请人携带申请材料到市</w:t>
      </w:r>
      <w:r>
        <w:rPr>
          <w:rFonts w:hint="eastAsia" w:ascii="仿宋_GB2312" w:hAnsi="仿宋_GB2312" w:eastAsia="仿宋_GB2312" w:cs="仿宋_GB2312"/>
          <w:szCs w:val="32"/>
          <w:lang w:val="en-US" w:eastAsia="zh-CN"/>
        </w:rPr>
        <w:t>文化和旅游</w:t>
      </w:r>
      <w:r>
        <w:rPr>
          <w:rFonts w:hint="eastAsia" w:ascii="仿宋_GB2312" w:hAnsi="仿宋_GB2312" w:eastAsia="仿宋_GB2312" w:cs="仿宋_GB2312"/>
          <w:szCs w:val="32"/>
        </w:rPr>
        <w:t>局</w:t>
      </w:r>
      <w:r>
        <w:rPr>
          <w:rFonts w:hint="eastAsia" w:ascii="仿宋_GB2312" w:hAnsi="仿宋_GB2312" w:eastAsia="仿宋_GB2312" w:cs="仿宋_GB2312"/>
          <w:szCs w:val="32"/>
          <w:lang w:val="en-US" w:eastAsia="zh-CN"/>
        </w:rPr>
        <w:t>政务中心</w:t>
      </w:r>
      <w:r>
        <w:rPr>
          <w:rFonts w:hint="eastAsia" w:ascii="仿宋_GB2312" w:hAnsi="仿宋_GB2312" w:eastAsia="仿宋_GB2312" w:cs="仿宋_GB2312"/>
          <w:szCs w:val="32"/>
        </w:rPr>
        <w:t>窗口递交申请材料，窗口人员进行材料初审，符合类型、数量等要求的，给予受理，并出具受理通知单；材料不全的，一次性告知所需准备的全部材料；不予受理的，告诉不予受理的理由。</w:t>
      </w: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2.负责对事项的审查。</w:t>
      </w: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3.审核通过后，转送至联办单位或上报上级管理部门，本级审批的，给予兑换奖励津贴</w:t>
      </w:r>
    </w:p>
    <w:p>
      <w:pPr>
        <w:keepNext w:val="0"/>
        <w:keepLines w:val="0"/>
        <w:pageBreakBefore w:val="0"/>
        <w:widowControl/>
        <w:kinsoku/>
        <w:wordWrap/>
        <w:overflowPunct/>
        <w:topLinePunct w:val="0"/>
        <w:autoSpaceDE/>
        <w:autoSpaceDN/>
        <w:bidi w:val="0"/>
        <w:adjustRightInd w:val="0"/>
        <w:snapToGrid w:val="0"/>
        <w:spacing w:after="0" w:line="580" w:lineRule="exact"/>
        <w:ind w:left="640" w:leftChars="200" w:firstLine="0" w:firstLineChars="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szCs w:val="32"/>
        </w:rPr>
        <w:t>七、办理时限</w:t>
      </w:r>
      <w:r>
        <w:rPr>
          <w:rFonts w:hint="eastAsia" w:ascii="仿宋_GB2312" w:hAnsi="仿宋_GB2312" w:eastAsia="仿宋_GB2312" w:cs="仿宋_GB2312"/>
          <w:szCs w:val="32"/>
        </w:rPr>
        <w:br w:type="textWrapping"/>
      </w:r>
      <w:r>
        <w:rPr>
          <w:rFonts w:hint="eastAsia" w:ascii="仿宋_GB2312" w:hAnsi="仿宋_GB2312" w:eastAsia="仿宋_GB2312" w:cs="仿宋_GB2312"/>
          <w:szCs w:val="32"/>
        </w:rPr>
        <w:t>20个工作日</w:t>
      </w:r>
      <w:r>
        <w:rPr>
          <w:rFonts w:hint="eastAsia" w:ascii="仿宋_GB2312" w:hAnsi="仿宋_GB2312" w:eastAsia="仿宋_GB2312" w:cs="仿宋_GB2312"/>
          <w:szCs w:val="32"/>
        </w:rPr>
        <w:br w:type="textWrapping"/>
      </w:r>
      <w:r>
        <w:rPr>
          <w:rFonts w:hint="eastAsia" w:ascii="仿宋_GB2312" w:hAnsi="仿宋_GB2312" w:eastAsia="仿宋_GB2312" w:cs="仿宋_GB2312"/>
          <w:szCs w:val="32"/>
        </w:rPr>
        <w:t>八、收费依据及标准</w:t>
      </w:r>
      <w:r>
        <w:rPr>
          <w:rFonts w:hint="eastAsia" w:ascii="仿宋_GB2312" w:hAnsi="仿宋_GB2312" w:eastAsia="仿宋_GB2312" w:cs="仿宋_GB2312"/>
          <w:szCs w:val="32"/>
        </w:rPr>
        <w:br w:type="textWrapping"/>
      </w:r>
      <w:r>
        <w:rPr>
          <w:rFonts w:hint="eastAsia" w:ascii="仿宋_GB2312" w:hAnsi="仿宋_GB2312" w:eastAsia="仿宋_GB2312" w:cs="仿宋_GB2312"/>
          <w:szCs w:val="32"/>
        </w:rPr>
        <w:t>免费</w:t>
      </w:r>
      <w:r>
        <w:rPr>
          <w:rFonts w:hint="eastAsia" w:ascii="仿宋_GB2312" w:hAnsi="仿宋_GB2312" w:eastAsia="仿宋_GB2312" w:cs="仿宋_GB2312"/>
          <w:szCs w:val="32"/>
        </w:rPr>
        <w:br w:type="textWrapping"/>
      </w:r>
      <w:r>
        <w:rPr>
          <w:rFonts w:hint="eastAsia" w:ascii="仿宋_GB2312" w:hAnsi="仿宋_GB2312" w:eastAsia="仿宋_GB2312" w:cs="仿宋_GB2312"/>
          <w:szCs w:val="32"/>
        </w:rPr>
        <w:t>九、咨询方式</w:t>
      </w:r>
      <w:r>
        <w:rPr>
          <w:rFonts w:hint="eastAsia" w:ascii="仿宋_GB2312" w:hAnsi="仿宋_GB2312" w:eastAsia="仿宋_GB2312" w:cs="仿宋_GB2312"/>
          <w:szCs w:val="32"/>
        </w:rPr>
        <w:br w:type="textWrapping"/>
      </w:r>
      <w:r>
        <w:rPr>
          <w:rFonts w:hint="eastAsia" w:ascii="仿宋_GB2312" w:hAnsi="仿宋_GB2312" w:eastAsia="仿宋_GB2312" w:cs="仿宋_GB2312"/>
          <w:color w:val="000000"/>
          <w:szCs w:val="32"/>
        </w:rPr>
        <w:t>淮南市文化和旅游局市场监督管理科（行政审批服务科）电话：0554—6664019</w:t>
      </w: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2" w:firstLineChars="200"/>
        <w:jc w:val="both"/>
        <w:textAlignment w:val="auto"/>
        <w:rPr>
          <w:rFonts w:hint="eastAsia" w:ascii="仿宋" w:hAnsi="仿宋" w:cs="Times New Roman"/>
          <w:b/>
          <w:bCs/>
          <w:color w:val="000000"/>
          <w:szCs w:val="32"/>
        </w:rPr>
      </w:pPr>
    </w:p>
    <w:p>
      <w:pPr>
        <w:keepNext w:val="0"/>
        <w:keepLines w:val="0"/>
        <w:pageBreakBefore w:val="0"/>
        <w:widowControl/>
        <w:kinsoku/>
        <w:wordWrap/>
        <w:overflowPunct/>
        <w:topLinePunct w:val="0"/>
        <w:autoSpaceDE/>
        <w:autoSpaceDN/>
        <w:bidi w:val="0"/>
        <w:adjustRightInd w:val="0"/>
        <w:snapToGrid w:val="0"/>
        <w:spacing w:after="0" w:line="580" w:lineRule="exact"/>
        <w:ind w:firstLine="642" w:firstLineChars="200"/>
        <w:jc w:val="both"/>
        <w:textAlignment w:val="auto"/>
        <w:rPr>
          <w:rFonts w:hint="eastAsia" w:ascii="仿宋" w:hAnsi="仿宋" w:cs="Times New Roman"/>
          <w:b/>
          <w:bCs/>
          <w:color w:val="000000"/>
          <w:szCs w:val="32"/>
        </w:rPr>
      </w:pPr>
    </w:p>
    <w:p>
      <w:pPr>
        <w:spacing w:after="0" w:line="560" w:lineRule="atLeast"/>
        <w:ind w:firstLine="642" w:firstLineChars="200"/>
        <w:jc w:val="both"/>
        <w:rPr>
          <w:rFonts w:hint="eastAsia" w:ascii="仿宋" w:hAnsi="仿宋" w:cs="Times New Roman"/>
          <w:b/>
          <w:bCs/>
          <w:color w:val="000000"/>
          <w:szCs w:val="32"/>
        </w:rPr>
      </w:pPr>
    </w:p>
    <w:p>
      <w:pPr>
        <w:spacing w:after="0" w:line="560" w:lineRule="atLeast"/>
        <w:ind w:firstLine="642" w:firstLineChars="200"/>
        <w:jc w:val="both"/>
        <w:rPr>
          <w:rFonts w:hint="eastAsia" w:ascii="仿宋" w:hAnsi="仿宋" w:cs="Times New Roman"/>
          <w:b/>
          <w:bCs/>
          <w:color w:val="000000"/>
          <w:szCs w:val="32"/>
        </w:rPr>
      </w:pPr>
    </w:p>
    <w:p>
      <w:pPr>
        <w:spacing w:after="0" w:line="560" w:lineRule="atLeast"/>
        <w:ind w:firstLine="642" w:firstLineChars="200"/>
        <w:jc w:val="both"/>
        <w:rPr>
          <w:rFonts w:hint="eastAsia" w:ascii="仿宋" w:hAnsi="仿宋" w:cs="Times New Roman"/>
          <w:b/>
          <w:bCs/>
          <w:color w:val="000000"/>
          <w:szCs w:val="32"/>
        </w:rPr>
      </w:pPr>
    </w:p>
    <w:p>
      <w:pPr>
        <w:spacing w:after="0" w:line="560" w:lineRule="atLeast"/>
        <w:ind w:firstLine="642" w:firstLineChars="200"/>
        <w:jc w:val="both"/>
        <w:rPr>
          <w:rFonts w:hint="eastAsia" w:ascii="仿宋" w:hAnsi="仿宋" w:cs="Times New Roman"/>
          <w:b/>
          <w:bCs/>
          <w:color w:val="000000"/>
          <w:szCs w:val="32"/>
        </w:rPr>
      </w:pPr>
    </w:p>
    <w:p>
      <w:pPr>
        <w:spacing w:after="0" w:line="560" w:lineRule="atLeast"/>
        <w:jc w:val="both"/>
        <w:rPr>
          <w:rFonts w:hint="eastAsia" w:ascii="仿宋" w:hAnsi="仿宋" w:cs="Times New Roman"/>
          <w:b/>
          <w:bCs/>
          <w:color w:val="000000"/>
          <w:szCs w:val="32"/>
        </w:rPr>
      </w:pPr>
    </w:p>
    <w:p>
      <w:pPr>
        <w:spacing w:after="0" w:line="560" w:lineRule="atLeast"/>
        <w:ind w:firstLine="642" w:firstLineChars="200"/>
        <w:jc w:val="both"/>
        <w:rPr>
          <w:rFonts w:hint="eastAsia" w:ascii="仿宋" w:hAnsi="仿宋" w:cs="Times New Roman"/>
          <w:b/>
          <w:bCs/>
          <w:color w:val="000000"/>
          <w:szCs w:val="32"/>
        </w:rPr>
      </w:pPr>
    </w:p>
    <w:p>
      <w:pPr>
        <w:spacing w:after="0" w:line="560" w:lineRule="atLeast"/>
        <w:ind w:firstLine="642" w:firstLineChars="200"/>
        <w:jc w:val="both"/>
        <w:rPr>
          <w:rFonts w:hint="eastAsia" w:ascii="仿宋" w:hAnsi="仿宋" w:cs="Times New Roman"/>
          <w:b/>
          <w:bCs/>
          <w:color w:val="000000"/>
          <w:szCs w:val="32"/>
        </w:rPr>
      </w:pPr>
    </w:p>
    <w:p>
      <w:pPr>
        <w:spacing w:after="0" w:line="560" w:lineRule="atLeast"/>
        <w:ind w:firstLine="642" w:firstLineChars="200"/>
        <w:jc w:val="both"/>
        <w:rPr>
          <w:rFonts w:hint="eastAsia" w:ascii="仿宋" w:hAnsi="仿宋" w:cs="Times New Roman"/>
          <w:b/>
          <w:bCs/>
          <w:color w:val="000000"/>
          <w:szCs w:val="32"/>
        </w:rPr>
      </w:pPr>
    </w:p>
    <w:p>
      <w:pPr>
        <w:spacing w:after="0" w:line="560" w:lineRule="atLeast"/>
        <w:ind w:firstLine="642" w:firstLineChars="200"/>
        <w:jc w:val="both"/>
        <w:rPr>
          <w:rFonts w:hint="eastAsia" w:ascii="仿宋" w:hAnsi="仿宋" w:cs="Times New Roman"/>
          <w:b/>
          <w:bCs/>
          <w:color w:val="000000"/>
          <w:szCs w:val="32"/>
        </w:rPr>
      </w:pPr>
    </w:p>
    <w:p>
      <w:pPr>
        <w:spacing w:after="0" w:line="560" w:lineRule="atLeast"/>
        <w:jc w:val="both"/>
        <w:rPr>
          <w:rFonts w:hint="eastAsia" w:ascii="仿宋" w:hAnsi="仿宋" w:cs="Times New Roman"/>
          <w:b/>
          <w:bCs/>
          <w:color w:val="000000"/>
          <w:szCs w:val="32"/>
        </w:rPr>
      </w:pPr>
    </w:p>
    <w:p>
      <w:pPr>
        <w:pStyle w:val="2"/>
        <w:spacing w:before="0" w:after="0" w:line="560" w:lineRule="atLeast"/>
        <w:ind w:firstLine="880" w:firstLineChars="200"/>
        <w:rPr>
          <w:rFonts w:hint="eastAsia" w:ascii="方正小标宋_GBK" w:hAnsi="仿宋" w:eastAsia="方正小标宋_GBK" w:cs="方正小标宋_GBK"/>
          <w:sz w:val="44"/>
          <w:lang w:eastAsia="zh-CN"/>
        </w:rPr>
      </w:pPr>
      <w:bookmarkStart w:id="164" w:name="_Toc155804305"/>
      <w:bookmarkStart w:id="165" w:name="_Toc218517485"/>
      <w:r>
        <w:rPr>
          <w:rFonts w:hint="eastAsia" w:ascii="方正小标宋_GBK" w:hAnsi="仿宋" w:cs="方正小标宋_GBK"/>
          <w:sz w:val="44"/>
        </w:rPr>
        <w:t>77.旅游品牌创建奖励</w:t>
      </w:r>
      <w:bookmarkEnd w:id="164"/>
      <w:bookmarkEnd w:id="165"/>
      <w:r>
        <w:rPr>
          <w:rFonts w:hint="eastAsia" w:ascii="方正小标宋_GBK" w:hAnsi="仿宋" w:cs="方正小标宋_GBK"/>
          <w:sz w:val="44"/>
          <w:lang w:eastAsia="zh-CN"/>
        </w:rPr>
        <w:t>服务指南</w:t>
      </w:r>
    </w:p>
    <w:p>
      <w:pPr>
        <w:spacing w:after="0" w:line="560" w:lineRule="atLeast"/>
        <w:ind w:left="640" w:hanging="640" w:hangingChars="200"/>
        <w:jc w:val="center"/>
        <w:rPr>
          <w:rFonts w:ascii="仿宋" w:hAnsi="仿宋" w:cs="Times New Roman"/>
          <w:color w:val="000000"/>
          <w:szCs w:val="32"/>
        </w:rPr>
      </w:pPr>
      <w:r>
        <w:rPr>
          <w:rFonts w:ascii="仿宋" w:hAnsi="仿宋" w:cs="Times New Roman"/>
          <w:szCs w:val="32"/>
        </w:rPr>
        <w:t>（依申请类）</w:t>
      </w:r>
    </w:p>
    <w:p>
      <w:pPr>
        <w:autoSpaceDE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pPr>
        <w:autoSpaceDE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企业群众实际需要，已常态化开展。</w:t>
      </w:r>
    </w:p>
    <w:p>
      <w:pPr>
        <w:autoSpaceDE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pPr>
        <w:autoSpaceDE w:val="0"/>
        <w:spacing w:after="0" w:line="560" w:lineRule="exact"/>
        <w:ind w:firstLine="640" w:firstLineChars="200"/>
        <w:jc w:val="both"/>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淮南市文化和旅游局宣传交流科</w:t>
      </w:r>
    </w:p>
    <w:p>
      <w:pPr>
        <w:autoSpaceDE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pPr>
        <w:autoSpaceDE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法人单位、社会组织</w:t>
      </w:r>
    </w:p>
    <w:p>
      <w:pPr>
        <w:numPr>
          <w:ilvl w:val="0"/>
          <w:numId w:val="13"/>
        </w:numPr>
        <w:autoSpaceDE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申请条件</w:t>
      </w:r>
    </w:p>
    <w:p>
      <w:pPr>
        <w:autoSpaceDE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szCs w:val="32"/>
        </w:rPr>
        <w:t>相关机构批准或认定的旅游行业相关法人单位或社会组织</w:t>
      </w:r>
    </w:p>
    <w:p>
      <w:pPr>
        <w:autoSpaceDE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pPr>
        <w:autoSpaceDE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旅游品牌创建（奖励）申请报告；</w:t>
      </w:r>
    </w:p>
    <w:p>
      <w:pPr>
        <w:autoSpaceDE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旅游品牌创建荣誉（批文、批复、标牌）；</w:t>
      </w:r>
    </w:p>
    <w:p>
      <w:pPr>
        <w:autoSpaceDE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其它相关附件材料；</w:t>
      </w:r>
    </w:p>
    <w:p>
      <w:pPr>
        <w:autoSpaceDE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pPr>
        <w:autoSpaceDE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szCs w:val="32"/>
        </w:rPr>
        <w:t>旅游行业相关法人单位或社会组织，</w:t>
      </w:r>
      <w:r>
        <w:rPr>
          <w:rFonts w:hint="eastAsia" w:ascii="仿宋_GB2312" w:hAnsi="仿宋_GB2312" w:eastAsia="仿宋_GB2312" w:cs="仿宋_GB2312"/>
          <w:color w:val="000000"/>
          <w:szCs w:val="32"/>
        </w:rPr>
        <w:t>按照国家、省、市相关标准（政策）要求，向县级旅游行政主管部门申请，经初审后报</w:t>
      </w: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市文化和旅游局，经相关部门材料会审后，答复办理情况，并按规定程序执行。</w:t>
      </w:r>
    </w:p>
    <w:p>
      <w:pPr>
        <w:autoSpaceDE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七、办理时限</w:t>
      </w:r>
    </w:p>
    <w:p>
      <w:pPr>
        <w:autoSpaceDE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根据相关文件通知、上级部署，开展工作，一般情况下20个工作日内答复办理情况。</w:t>
      </w:r>
    </w:p>
    <w:p>
      <w:pPr>
        <w:numPr>
          <w:ilvl w:val="0"/>
          <w:numId w:val="14"/>
        </w:numPr>
        <w:autoSpaceDE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收费依据及标准</w:t>
      </w:r>
    </w:p>
    <w:p>
      <w:pPr>
        <w:autoSpaceDE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无</w:t>
      </w:r>
    </w:p>
    <w:p>
      <w:pPr>
        <w:autoSpaceDE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九、咨询方式</w:t>
      </w:r>
    </w:p>
    <w:p>
      <w:pPr>
        <w:autoSpaceDE w:val="0"/>
        <w:spacing w:after="0" w:line="560" w:lineRule="exact"/>
        <w:ind w:firstLine="640" w:firstLineChars="200"/>
        <w:jc w:val="both"/>
        <w:rPr>
          <w:rFonts w:hint="default" w:ascii="仿宋_GB2312" w:hAnsi="仿宋_GB2312" w:eastAsia="仿宋_GB2312" w:cs="仿宋_GB2312"/>
          <w:szCs w:val="32"/>
          <w:lang w:val="en-US" w:eastAsia="zh-CN"/>
        </w:rPr>
      </w:pPr>
      <w:r>
        <w:rPr>
          <w:rFonts w:hint="eastAsia" w:ascii="仿宋_GB2312" w:hAnsi="仿宋_GB2312" w:eastAsia="仿宋_GB2312" w:cs="仿宋_GB2312"/>
          <w:color w:val="000000"/>
          <w:szCs w:val="32"/>
        </w:rPr>
        <w:t>市文化和旅游局宣传交流科</w:t>
      </w:r>
      <w:r>
        <w:rPr>
          <w:rFonts w:hint="eastAsia" w:ascii="仿宋_GB2312" w:hAnsi="仿宋_GB2312" w:eastAsia="仿宋_GB2312" w:cs="仿宋_GB2312"/>
          <w:color w:val="000000"/>
          <w:szCs w:val="32"/>
          <w:lang w:val="en-US" w:eastAsia="zh-CN"/>
        </w:rPr>
        <w:t xml:space="preserve">  </w:t>
      </w:r>
      <w:r>
        <w:rPr>
          <w:rFonts w:hint="eastAsia" w:ascii="仿宋_GB2312" w:hAnsi="仿宋_GB2312" w:eastAsia="仿宋_GB2312" w:cs="仿宋_GB2312"/>
          <w:color w:val="000000"/>
          <w:szCs w:val="32"/>
        </w:rPr>
        <w:t xml:space="preserve">  055</w:t>
      </w:r>
      <w:r>
        <w:rPr>
          <w:rFonts w:hint="eastAsia" w:ascii="仿宋_GB2312" w:hAnsi="仿宋_GB2312" w:eastAsia="仿宋_GB2312" w:cs="仿宋_GB2312"/>
          <w:color w:val="000000"/>
          <w:szCs w:val="32"/>
          <w:lang w:val="en-US" w:eastAsia="zh-CN"/>
        </w:rPr>
        <w:t>4—5361325</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pStyle w:val="2"/>
        <w:spacing w:before="0" w:after="0" w:line="560" w:lineRule="atLeast"/>
        <w:ind w:firstLine="880" w:firstLineChars="200"/>
        <w:rPr>
          <w:rFonts w:hint="eastAsia" w:ascii="方正小标宋_GBK" w:hAnsi="仿宋" w:eastAsia="方正小标宋_GBK" w:cs="方正小标宋_GBK"/>
          <w:sz w:val="44"/>
          <w:lang w:eastAsia="zh-CN"/>
        </w:rPr>
      </w:pPr>
      <w:bookmarkStart w:id="166" w:name="_Toc218517486"/>
      <w:bookmarkStart w:id="167" w:name="_Toc155804306"/>
      <w:r>
        <w:rPr>
          <w:rFonts w:hint="eastAsia" w:ascii="方正小标宋_GBK" w:hAnsi="仿宋" w:cs="方正小标宋_GBK"/>
          <w:sz w:val="44"/>
        </w:rPr>
        <w:t>78.旅游品牌创建转报</w:t>
      </w:r>
      <w:bookmarkEnd w:id="166"/>
      <w:bookmarkEnd w:id="167"/>
      <w:r>
        <w:rPr>
          <w:rFonts w:hint="eastAsia" w:ascii="方正小标宋_GBK" w:hAnsi="仿宋" w:cs="方正小标宋_GBK"/>
          <w:sz w:val="44"/>
          <w:lang w:eastAsia="zh-CN"/>
        </w:rPr>
        <w:t>服务指南</w:t>
      </w:r>
    </w:p>
    <w:p>
      <w:pPr>
        <w:spacing w:after="0" w:line="560" w:lineRule="atLeast"/>
        <w:ind w:firstLine="640" w:firstLineChars="200"/>
        <w:jc w:val="center"/>
        <w:rPr>
          <w:rFonts w:hint="eastAsia" w:ascii="仿宋_GB2312" w:hAnsi="仿宋_GB2312" w:eastAsia="仿宋_GB2312" w:cs="仿宋_GB2312"/>
          <w:color w:val="000000"/>
          <w:szCs w:val="32"/>
        </w:rPr>
      </w:pPr>
      <w:r>
        <w:rPr>
          <w:rFonts w:hint="eastAsia" w:ascii="仿宋_GB2312" w:hAnsi="仿宋_GB2312" w:eastAsia="仿宋_GB2312" w:cs="仿宋_GB2312"/>
          <w:szCs w:val="32"/>
        </w:rPr>
        <w:t>（依申请类）</w:t>
      </w:r>
    </w:p>
    <w:p>
      <w:pPr>
        <w:widowControl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pPr>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企业群众实际需要，已常态化开展。</w:t>
      </w:r>
    </w:p>
    <w:p>
      <w:pPr>
        <w:widowControl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pPr>
        <w:widowControl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市文化和旅游局宣传交流科</w:t>
      </w:r>
    </w:p>
    <w:p>
      <w:pPr>
        <w:widowControl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pPr>
        <w:widowControl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法人单位、社会组织</w:t>
      </w:r>
    </w:p>
    <w:p>
      <w:pPr>
        <w:widowControl w:val="0"/>
        <w:numPr>
          <w:ilvl w:val="0"/>
          <w:numId w:val="15"/>
        </w:numPr>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申请条件</w:t>
      </w:r>
    </w:p>
    <w:p>
      <w:pPr>
        <w:widowControl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szCs w:val="32"/>
        </w:rPr>
        <w:t>相关机构批准或认定的旅游行业相关法人单位或社会组织</w:t>
      </w:r>
    </w:p>
    <w:p>
      <w:pPr>
        <w:widowControl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pPr>
        <w:autoSpaceDE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1.旅游品牌创建评定标准化文本；</w:t>
      </w:r>
    </w:p>
    <w:p>
      <w:pPr>
        <w:autoSpaceDE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2.其它相关附件材料；</w:t>
      </w:r>
    </w:p>
    <w:p>
      <w:pPr>
        <w:widowControl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pPr>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szCs w:val="32"/>
        </w:rPr>
        <w:t>旅游行业相关法人单位或社会组织，</w:t>
      </w:r>
      <w:r>
        <w:rPr>
          <w:rFonts w:hint="eastAsia" w:ascii="仿宋_GB2312" w:hAnsi="仿宋_GB2312" w:eastAsia="仿宋_GB2312" w:cs="仿宋_GB2312"/>
          <w:color w:val="000000"/>
          <w:szCs w:val="32"/>
        </w:rPr>
        <w:t>按照国家、省、市相关标准（政策）要求，向县级旅游行政主管部门申请，经初审后报</w:t>
      </w: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市文化和旅游局，经相关部门材料会审后，答复办理情况，并按规定程序执行。</w:t>
      </w:r>
    </w:p>
    <w:p>
      <w:pPr>
        <w:widowControl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七、办理时限</w:t>
      </w:r>
    </w:p>
    <w:p>
      <w:pPr>
        <w:widowControl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根据相关文件通知、上级部署，开展工作，一般情况下20个工作日内答复办理情况。</w:t>
      </w:r>
    </w:p>
    <w:p>
      <w:pPr>
        <w:widowControl w:val="0"/>
        <w:numPr>
          <w:ilvl w:val="0"/>
          <w:numId w:val="16"/>
        </w:numPr>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收费依据及标准</w:t>
      </w:r>
    </w:p>
    <w:p>
      <w:pPr>
        <w:widowControl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pPr>
        <w:widowControl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九、咨询方式</w:t>
      </w:r>
    </w:p>
    <w:p>
      <w:pPr>
        <w:spacing w:after="0" w:line="560" w:lineRule="exact"/>
        <w:ind w:firstLine="640" w:firstLineChars="200"/>
        <w:jc w:val="both"/>
        <w:rPr>
          <w:rFonts w:hint="eastAsia" w:ascii="仿宋" w:hAnsi="仿宋" w:cs="Times New Roman"/>
          <w:color w:val="000000"/>
          <w:szCs w:val="32"/>
        </w:rPr>
      </w:pPr>
      <w:r>
        <w:rPr>
          <w:rFonts w:hint="eastAsia" w:ascii="仿宋_GB2312" w:hAnsi="仿宋_GB2312" w:eastAsia="仿宋_GB2312" w:cs="仿宋_GB2312"/>
          <w:color w:val="000000"/>
          <w:szCs w:val="32"/>
        </w:rPr>
        <w:t>市文化和旅游局宣传交流科    0554—5361325</w:t>
      </w:r>
    </w:p>
    <w:p>
      <w:pPr>
        <w:spacing w:after="0" w:line="560" w:lineRule="exact"/>
        <w:ind w:firstLine="640" w:firstLineChars="200"/>
        <w:jc w:val="both"/>
        <w:rPr>
          <w:rFonts w:hint="eastAsia" w:ascii="仿宋" w:hAnsi="仿宋" w:cs="Times New Roman"/>
          <w:color w:val="000000"/>
          <w:szCs w:val="32"/>
        </w:rPr>
      </w:pPr>
    </w:p>
    <w:p>
      <w:pPr>
        <w:spacing w:after="0" w:line="560" w:lineRule="exact"/>
        <w:ind w:firstLine="640" w:firstLineChars="200"/>
        <w:jc w:val="both"/>
        <w:rPr>
          <w:rFonts w:hint="eastAsia" w:ascii="仿宋" w:hAnsi="仿宋" w:cs="Times New Roman"/>
          <w:color w:val="000000"/>
          <w:szCs w:val="32"/>
        </w:rPr>
      </w:pPr>
    </w:p>
    <w:p>
      <w:pPr>
        <w:spacing w:after="0" w:line="560" w:lineRule="exact"/>
        <w:ind w:firstLine="640" w:firstLineChars="200"/>
        <w:jc w:val="both"/>
        <w:rPr>
          <w:rFonts w:hint="eastAsia" w:ascii="仿宋" w:hAnsi="仿宋" w:cs="Times New Roman"/>
          <w:color w:val="000000"/>
          <w:szCs w:val="32"/>
        </w:rPr>
      </w:pPr>
    </w:p>
    <w:p>
      <w:pPr>
        <w:spacing w:after="0" w:line="560" w:lineRule="exact"/>
        <w:ind w:firstLine="640" w:firstLineChars="200"/>
        <w:jc w:val="both"/>
        <w:rPr>
          <w:rFonts w:hint="eastAsia" w:ascii="仿宋" w:hAnsi="仿宋" w:cs="Times New Roman"/>
          <w:color w:val="000000"/>
          <w:szCs w:val="32"/>
        </w:rPr>
      </w:pPr>
    </w:p>
    <w:p>
      <w:pPr>
        <w:spacing w:after="0" w:line="560" w:lineRule="exact"/>
        <w:ind w:firstLine="640" w:firstLineChars="200"/>
        <w:jc w:val="both"/>
        <w:rPr>
          <w:rFonts w:hint="eastAsia" w:ascii="仿宋" w:hAnsi="仿宋" w:cs="Times New Roman"/>
          <w:color w:val="000000"/>
          <w:szCs w:val="32"/>
        </w:rPr>
      </w:pPr>
    </w:p>
    <w:p>
      <w:pPr>
        <w:spacing w:after="0" w:line="560" w:lineRule="exact"/>
        <w:ind w:firstLine="640" w:firstLineChars="200"/>
        <w:jc w:val="both"/>
        <w:rPr>
          <w:rFonts w:hint="eastAsia" w:ascii="仿宋" w:hAnsi="仿宋" w:cs="Times New Roman"/>
          <w:color w:val="000000"/>
          <w:szCs w:val="32"/>
        </w:rPr>
      </w:pPr>
    </w:p>
    <w:p>
      <w:pPr>
        <w:spacing w:after="0" w:line="560" w:lineRule="exact"/>
        <w:ind w:firstLine="640" w:firstLineChars="200"/>
        <w:jc w:val="both"/>
        <w:rPr>
          <w:rFonts w:hint="eastAsia" w:ascii="仿宋" w:hAnsi="仿宋" w:cs="Times New Roman"/>
          <w:color w:val="000000"/>
          <w:szCs w:val="32"/>
        </w:rPr>
      </w:pPr>
    </w:p>
    <w:p>
      <w:pPr>
        <w:spacing w:after="0" w:line="560" w:lineRule="exact"/>
        <w:ind w:firstLine="640" w:firstLineChars="200"/>
        <w:jc w:val="both"/>
        <w:rPr>
          <w:rFonts w:hint="eastAsia" w:ascii="仿宋" w:hAnsi="仿宋" w:cs="Times New Roman"/>
          <w:color w:val="000000"/>
          <w:szCs w:val="32"/>
        </w:rPr>
      </w:pPr>
    </w:p>
    <w:p>
      <w:pPr>
        <w:spacing w:after="0" w:line="560" w:lineRule="exact"/>
        <w:ind w:firstLine="640" w:firstLineChars="200"/>
        <w:jc w:val="both"/>
        <w:rPr>
          <w:rFonts w:hint="eastAsia" w:ascii="仿宋" w:hAnsi="仿宋" w:cs="Times New Roman"/>
          <w:color w:val="000000"/>
          <w:szCs w:val="32"/>
        </w:rPr>
      </w:pPr>
    </w:p>
    <w:p>
      <w:pPr>
        <w:spacing w:after="0" w:line="560" w:lineRule="exact"/>
        <w:ind w:firstLine="640" w:firstLineChars="200"/>
        <w:jc w:val="both"/>
        <w:rPr>
          <w:rFonts w:hint="eastAsia" w:ascii="仿宋" w:hAnsi="仿宋" w:cs="Times New Roman"/>
          <w:color w:val="000000"/>
          <w:szCs w:val="32"/>
        </w:rPr>
      </w:pPr>
    </w:p>
    <w:p>
      <w:pPr>
        <w:spacing w:after="0" w:line="560" w:lineRule="exact"/>
        <w:ind w:firstLine="640" w:firstLineChars="200"/>
        <w:jc w:val="both"/>
        <w:rPr>
          <w:rFonts w:hint="eastAsia" w:ascii="仿宋" w:hAnsi="仿宋" w:cs="Times New Roman"/>
          <w:color w:val="000000"/>
          <w:szCs w:val="32"/>
        </w:rPr>
      </w:pPr>
    </w:p>
    <w:p>
      <w:pPr>
        <w:spacing w:after="0" w:line="560" w:lineRule="exact"/>
        <w:ind w:firstLine="640" w:firstLineChars="200"/>
        <w:jc w:val="both"/>
        <w:rPr>
          <w:rFonts w:hint="eastAsia" w:ascii="仿宋" w:hAnsi="仿宋" w:cs="Times New Roman"/>
          <w:color w:val="000000"/>
          <w:szCs w:val="32"/>
        </w:rPr>
      </w:pPr>
    </w:p>
    <w:p>
      <w:pPr>
        <w:spacing w:after="0" w:line="560" w:lineRule="exact"/>
        <w:ind w:firstLine="640" w:firstLineChars="200"/>
        <w:jc w:val="both"/>
        <w:rPr>
          <w:rFonts w:hint="eastAsia" w:ascii="仿宋" w:hAnsi="仿宋" w:cs="Times New Roman"/>
          <w:color w:val="000000"/>
          <w:szCs w:val="32"/>
        </w:rPr>
      </w:pPr>
    </w:p>
    <w:p>
      <w:pPr>
        <w:spacing w:after="0" w:line="560" w:lineRule="exact"/>
        <w:ind w:firstLine="640" w:firstLineChars="200"/>
        <w:jc w:val="both"/>
        <w:rPr>
          <w:rFonts w:hint="eastAsia" w:ascii="仿宋" w:hAnsi="仿宋" w:cs="Times New Roman"/>
          <w:color w:val="000000"/>
          <w:szCs w:val="32"/>
        </w:rPr>
      </w:pPr>
    </w:p>
    <w:p>
      <w:pPr>
        <w:spacing w:after="0" w:line="560" w:lineRule="exact"/>
        <w:ind w:firstLine="640" w:firstLineChars="200"/>
        <w:jc w:val="both"/>
        <w:rPr>
          <w:rFonts w:hint="eastAsia" w:ascii="仿宋" w:hAnsi="仿宋" w:cs="Times New Roman"/>
          <w:color w:val="000000"/>
          <w:szCs w:val="32"/>
        </w:rPr>
      </w:pPr>
    </w:p>
    <w:p>
      <w:pPr>
        <w:spacing w:after="0" w:line="560" w:lineRule="exact"/>
        <w:ind w:firstLine="640" w:firstLineChars="200"/>
        <w:jc w:val="both"/>
        <w:rPr>
          <w:rFonts w:hint="eastAsia" w:ascii="仿宋" w:hAnsi="仿宋" w:cs="Times New Roman"/>
          <w:color w:val="000000"/>
          <w:szCs w:val="32"/>
        </w:rPr>
      </w:pPr>
    </w:p>
    <w:p>
      <w:pPr>
        <w:spacing w:after="0" w:line="560" w:lineRule="exact"/>
        <w:ind w:firstLine="640" w:firstLineChars="200"/>
        <w:jc w:val="both"/>
        <w:rPr>
          <w:rFonts w:hint="eastAsia" w:ascii="仿宋" w:hAnsi="仿宋" w:cs="Times New Roman"/>
          <w:color w:val="000000"/>
          <w:szCs w:val="32"/>
        </w:rPr>
      </w:pPr>
    </w:p>
    <w:p>
      <w:pPr>
        <w:spacing w:after="0" w:line="560" w:lineRule="exact"/>
        <w:ind w:firstLine="640" w:firstLineChars="200"/>
        <w:jc w:val="both"/>
        <w:rPr>
          <w:rFonts w:hint="eastAsia" w:ascii="仿宋" w:hAnsi="仿宋" w:cs="Times New Roman"/>
          <w:color w:val="000000"/>
          <w:szCs w:val="32"/>
        </w:rPr>
      </w:pPr>
    </w:p>
    <w:p>
      <w:pPr>
        <w:spacing w:after="0" w:line="560" w:lineRule="exact"/>
        <w:ind w:firstLine="640" w:firstLineChars="200"/>
        <w:jc w:val="both"/>
        <w:rPr>
          <w:rFonts w:hint="eastAsia" w:ascii="仿宋" w:hAnsi="仿宋" w:cs="Times New Roman"/>
          <w:color w:val="000000"/>
          <w:szCs w:val="32"/>
        </w:rPr>
      </w:pPr>
    </w:p>
    <w:p>
      <w:pPr>
        <w:spacing w:after="0" w:line="560" w:lineRule="exact"/>
        <w:ind w:firstLine="640" w:firstLineChars="200"/>
        <w:jc w:val="both"/>
        <w:rPr>
          <w:rFonts w:hint="eastAsia" w:ascii="仿宋" w:hAnsi="仿宋" w:cs="Times New Roman"/>
          <w:color w:val="000000"/>
          <w:szCs w:val="32"/>
        </w:rPr>
      </w:pPr>
    </w:p>
    <w:p>
      <w:pPr>
        <w:pStyle w:val="2"/>
        <w:spacing w:before="0" w:after="0" w:line="560" w:lineRule="atLeast"/>
        <w:rPr>
          <w:rFonts w:hint="eastAsia" w:ascii="方正小标宋_GBK" w:hAnsi="仿宋" w:eastAsia="方正小标宋_GBK" w:cs="方正小标宋_GBK"/>
          <w:sz w:val="44"/>
          <w:lang w:eastAsia="zh-CN"/>
        </w:rPr>
      </w:pPr>
      <w:bookmarkStart w:id="168" w:name="_Toc218517487"/>
      <w:bookmarkStart w:id="169" w:name="_Toc155804307"/>
      <w:r>
        <w:rPr>
          <w:rFonts w:hint="eastAsia" w:ascii="方正小标宋_GBK" w:hAnsi="仿宋" w:cs="方正小标宋_GBK"/>
          <w:sz w:val="44"/>
        </w:rPr>
        <w:t>79.乡村旅游创建奖励</w:t>
      </w:r>
      <w:bookmarkEnd w:id="168"/>
      <w:bookmarkEnd w:id="169"/>
      <w:r>
        <w:rPr>
          <w:rFonts w:hint="eastAsia" w:ascii="方正小标宋_GBK" w:hAnsi="仿宋" w:cs="方正小标宋_GBK"/>
          <w:sz w:val="44"/>
          <w:lang w:eastAsia="zh-CN"/>
        </w:rPr>
        <w:t>服务指南</w:t>
      </w:r>
    </w:p>
    <w:p>
      <w:pPr>
        <w:spacing w:after="0" w:line="560" w:lineRule="atLeast"/>
        <w:ind w:firstLine="640" w:firstLineChars="200"/>
        <w:jc w:val="center"/>
        <w:rPr>
          <w:rFonts w:hint="eastAsia" w:ascii="仿宋" w:hAnsi="仿宋" w:cs="Times New Roman"/>
          <w:color w:val="000000"/>
          <w:szCs w:val="32"/>
        </w:rPr>
      </w:pPr>
      <w:r>
        <w:rPr>
          <w:rFonts w:ascii="仿宋" w:hAnsi="仿宋" w:cs="Times New Roman"/>
          <w:szCs w:val="32"/>
        </w:rPr>
        <w:t>（依申请类）</w:t>
      </w:r>
    </w:p>
    <w:p>
      <w:pPr>
        <w:widowControl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pPr>
        <w:widowControl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企业群众实际需要，已常态化开展。</w:t>
      </w:r>
    </w:p>
    <w:p>
      <w:pPr>
        <w:widowControl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pPr>
        <w:widowControl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市文化和旅游局资源开发科</w:t>
      </w:r>
    </w:p>
    <w:p>
      <w:pPr>
        <w:widowControl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pPr>
        <w:widowControl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旅游行业相关法人单位、社会组织。</w:t>
      </w:r>
    </w:p>
    <w:p>
      <w:pPr>
        <w:widowControl w:val="0"/>
        <w:numPr>
          <w:ilvl w:val="0"/>
          <w:numId w:val="15"/>
        </w:numPr>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申请条件</w:t>
      </w:r>
    </w:p>
    <w:p>
      <w:pPr>
        <w:widowControl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szCs w:val="32"/>
        </w:rPr>
        <w:t>相关机构批准或认定的旅游行业相关法人单位或社会组织。</w:t>
      </w:r>
    </w:p>
    <w:p>
      <w:pPr>
        <w:widowControl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pPr>
        <w:widowControl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乡村旅游创建（奖励）申请报告；</w:t>
      </w:r>
    </w:p>
    <w:p>
      <w:pPr>
        <w:autoSpaceDE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乡村旅游品牌创建荣誉（批文、批复、标牌）；</w:t>
      </w:r>
    </w:p>
    <w:p>
      <w:pPr>
        <w:autoSpaceDE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其它相关附件材料；</w:t>
      </w:r>
    </w:p>
    <w:p>
      <w:pPr>
        <w:widowControl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pPr>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szCs w:val="32"/>
        </w:rPr>
        <w:t>旅游行业相关法人单位或社会组织，</w:t>
      </w:r>
      <w:r>
        <w:rPr>
          <w:rFonts w:hint="eastAsia" w:ascii="仿宋_GB2312" w:hAnsi="仿宋_GB2312" w:eastAsia="仿宋_GB2312" w:cs="仿宋_GB2312"/>
          <w:color w:val="000000"/>
          <w:szCs w:val="32"/>
        </w:rPr>
        <w:t>按照国家、省、市相关标准（政策）要求，向县级旅游行政主管部门申请，经初审后报</w:t>
      </w: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市文化和旅游局，经相关部门材料会审后，答复办理情况，并按规定程序执行。</w:t>
      </w:r>
    </w:p>
    <w:p>
      <w:pPr>
        <w:widowControl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七、办理时限</w:t>
      </w:r>
    </w:p>
    <w:p>
      <w:pPr>
        <w:widowControl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根据相关文件通知、上级部署，开展工作，一般情况下20个工作日内答复办理情况。</w:t>
      </w:r>
    </w:p>
    <w:p>
      <w:pPr>
        <w:widowControl w:val="0"/>
        <w:numPr>
          <w:ilvl w:val="0"/>
          <w:numId w:val="16"/>
        </w:numPr>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收费依据及标准</w:t>
      </w:r>
    </w:p>
    <w:p>
      <w:pPr>
        <w:widowControl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pPr>
        <w:widowControl w:val="0"/>
        <w:numPr>
          <w:ilvl w:val="0"/>
          <w:numId w:val="16"/>
        </w:numPr>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咨询方式</w:t>
      </w:r>
    </w:p>
    <w:p>
      <w:pPr>
        <w:widowControl w:val="0"/>
        <w:spacing w:after="0" w:line="560" w:lineRule="exact"/>
        <w:ind w:firstLine="640" w:firstLineChars="200"/>
        <w:jc w:val="both"/>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市文化和旅游局资源开发科</w:t>
      </w:r>
      <w:r>
        <w:rPr>
          <w:rFonts w:hint="eastAsia" w:ascii="仿宋_GB2312" w:hAnsi="仿宋_GB2312" w:eastAsia="仿宋_GB2312" w:cs="仿宋_GB2312"/>
          <w:color w:val="000000"/>
          <w:szCs w:val="32"/>
          <w:lang w:val="en-US" w:eastAsia="zh-CN"/>
        </w:rPr>
        <w:t xml:space="preserve">     电话：0554—6678265</w:t>
      </w:r>
    </w:p>
    <w:p>
      <w:pPr>
        <w:widowControl w:val="0"/>
        <w:spacing w:after="0" w:line="560" w:lineRule="exact"/>
        <w:ind w:firstLine="640" w:firstLineChars="200"/>
        <w:jc w:val="both"/>
        <w:rPr>
          <w:rFonts w:hint="eastAsia" w:ascii="仿宋" w:hAnsi="仿宋" w:cs="Times New Roman"/>
          <w:color w:val="000000"/>
          <w:szCs w:val="32"/>
        </w:rPr>
      </w:pPr>
    </w:p>
    <w:p>
      <w:pPr>
        <w:widowControl w:val="0"/>
        <w:spacing w:after="0" w:line="560" w:lineRule="exact"/>
        <w:ind w:firstLine="640" w:firstLineChars="200"/>
        <w:jc w:val="both"/>
        <w:rPr>
          <w:rFonts w:hint="eastAsia" w:ascii="仿宋" w:hAnsi="仿宋" w:cs="Times New Roman"/>
          <w:color w:val="000000"/>
          <w:szCs w:val="32"/>
        </w:rPr>
      </w:pPr>
    </w:p>
    <w:p>
      <w:pPr>
        <w:widowControl w:val="0"/>
        <w:spacing w:after="0" w:line="560" w:lineRule="exact"/>
        <w:ind w:firstLine="640" w:firstLineChars="200"/>
        <w:jc w:val="both"/>
        <w:rPr>
          <w:rFonts w:hint="eastAsia" w:ascii="仿宋" w:hAnsi="仿宋" w:cs="Times New Roman"/>
          <w:color w:val="000000"/>
          <w:szCs w:val="32"/>
        </w:rPr>
      </w:pPr>
    </w:p>
    <w:p>
      <w:pPr>
        <w:widowControl w:val="0"/>
        <w:spacing w:after="0" w:line="560" w:lineRule="exact"/>
        <w:ind w:firstLine="640" w:firstLineChars="200"/>
        <w:jc w:val="both"/>
        <w:rPr>
          <w:rFonts w:hint="eastAsia" w:ascii="仿宋" w:hAnsi="仿宋" w:cs="Times New Roman"/>
          <w:color w:val="000000"/>
          <w:szCs w:val="32"/>
        </w:rPr>
      </w:pPr>
    </w:p>
    <w:p>
      <w:pPr>
        <w:widowControl w:val="0"/>
        <w:spacing w:after="0" w:line="560" w:lineRule="exact"/>
        <w:ind w:firstLine="640" w:firstLineChars="200"/>
        <w:jc w:val="both"/>
        <w:rPr>
          <w:rFonts w:hint="eastAsia" w:ascii="仿宋" w:hAnsi="仿宋" w:cs="Times New Roman"/>
          <w:color w:val="000000"/>
          <w:szCs w:val="32"/>
        </w:rPr>
      </w:pPr>
    </w:p>
    <w:p>
      <w:pPr>
        <w:widowControl w:val="0"/>
        <w:spacing w:after="0" w:line="560" w:lineRule="exact"/>
        <w:ind w:firstLine="640" w:firstLineChars="200"/>
        <w:jc w:val="both"/>
        <w:rPr>
          <w:rFonts w:hint="eastAsia" w:ascii="仿宋" w:hAnsi="仿宋" w:cs="Times New Roman"/>
          <w:color w:val="000000"/>
          <w:szCs w:val="32"/>
        </w:rPr>
      </w:pPr>
    </w:p>
    <w:p>
      <w:pPr>
        <w:widowControl w:val="0"/>
        <w:spacing w:after="0" w:line="560" w:lineRule="exact"/>
        <w:ind w:firstLine="640" w:firstLineChars="200"/>
        <w:jc w:val="both"/>
        <w:rPr>
          <w:rFonts w:hint="eastAsia" w:ascii="仿宋" w:hAnsi="仿宋" w:cs="Times New Roman"/>
          <w:color w:val="000000"/>
          <w:szCs w:val="32"/>
        </w:rPr>
      </w:pPr>
    </w:p>
    <w:p>
      <w:pPr>
        <w:widowControl w:val="0"/>
        <w:spacing w:after="0" w:line="560" w:lineRule="exact"/>
        <w:ind w:firstLine="640" w:firstLineChars="200"/>
        <w:jc w:val="both"/>
        <w:rPr>
          <w:rFonts w:hint="eastAsia" w:ascii="仿宋" w:hAnsi="仿宋" w:cs="Times New Roman"/>
          <w:color w:val="000000"/>
          <w:szCs w:val="32"/>
        </w:rPr>
      </w:pPr>
    </w:p>
    <w:p>
      <w:pPr>
        <w:widowControl w:val="0"/>
        <w:spacing w:after="0" w:line="560" w:lineRule="exact"/>
        <w:ind w:firstLine="640" w:firstLineChars="200"/>
        <w:jc w:val="both"/>
        <w:rPr>
          <w:rFonts w:hint="eastAsia" w:ascii="仿宋" w:hAnsi="仿宋" w:cs="Times New Roman"/>
          <w:color w:val="000000"/>
          <w:szCs w:val="32"/>
        </w:rPr>
      </w:pPr>
    </w:p>
    <w:p>
      <w:pPr>
        <w:widowControl w:val="0"/>
        <w:spacing w:after="0" w:line="560" w:lineRule="exact"/>
        <w:ind w:firstLine="640" w:firstLineChars="200"/>
        <w:jc w:val="both"/>
        <w:rPr>
          <w:rFonts w:hint="eastAsia" w:ascii="仿宋" w:hAnsi="仿宋" w:cs="Times New Roman"/>
          <w:color w:val="000000"/>
          <w:szCs w:val="32"/>
        </w:rPr>
      </w:pPr>
    </w:p>
    <w:p>
      <w:pPr>
        <w:widowControl w:val="0"/>
        <w:spacing w:after="0" w:line="560" w:lineRule="exact"/>
        <w:ind w:firstLine="640" w:firstLineChars="200"/>
        <w:jc w:val="both"/>
        <w:rPr>
          <w:rFonts w:hint="eastAsia" w:ascii="仿宋" w:hAnsi="仿宋" w:cs="Times New Roman"/>
          <w:color w:val="000000"/>
          <w:szCs w:val="32"/>
        </w:rPr>
      </w:pPr>
    </w:p>
    <w:p>
      <w:pPr>
        <w:widowControl w:val="0"/>
        <w:spacing w:after="0" w:line="560" w:lineRule="exact"/>
        <w:ind w:firstLine="640" w:firstLineChars="200"/>
        <w:jc w:val="both"/>
        <w:rPr>
          <w:rFonts w:hint="eastAsia" w:ascii="仿宋" w:hAnsi="仿宋" w:cs="Times New Roman"/>
          <w:color w:val="000000"/>
          <w:szCs w:val="32"/>
        </w:rPr>
      </w:pPr>
    </w:p>
    <w:p>
      <w:pPr>
        <w:widowControl w:val="0"/>
        <w:spacing w:after="0" w:line="560" w:lineRule="exact"/>
        <w:ind w:firstLine="640" w:firstLineChars="200"/>
        <w:jc w:val="both"/>
        <w:rPr>
          <w:rFonts w:hint="eastAsia" w:ascii="仿宋" w:hAnsi="仿宋" w:cs="Times New Roman"/>
          <w:color w:val="000000"/>
          <w:szCs w:val="32"/>
        </w:rPr>
      </w:pPr>
    </w:p>
    <w:p>
      <w:pPr>
        <w:widowControl w:val="0"/>
        <w:spacing w:after="0" w:line="560" w:lineRule="exact"/>
        <w:ind w:firstLine="640" w:firstLineChars="200"/>
        <w:jc w:val="both"/>
        <w:rPr>
          <w:rFonts w:hint="eastAsia" w:ascii="仿宋" w:hAnsi="仿宋" w:cs="Times New Roman"/>
          <w:color w:val="000000"/>
          <w:szCs w:val="32"/>
        </w:rPr>
      </w:pPr>
    </w:p>
    <w:p>
      <w:pPr>
        <w:widowControl w:val="0"/>
        <w:spacing w:after="0" w:line="560" w:lineRule="exact"/>
        <w:ind w:firstLine="640" w:firstLineChars="200"/>
        <w:jc w:val="both"/>
        <w:rPr>
          <w:rFonts w:hint="eastAsia" w:ascii="仿宋" w:hAnsi="仿宋" w:cs="Times New Roman"/>
          <w:color w:val="000000"/>
          <w:szCs w:val="32"/>
        </w:rPr>
      </w:pPr>
    </w:p>
    <w:p>
      <w:pPr>
        <w:widowControl w:val="0"/>
        <w:spacing w:after="0" w:line="560" w:lineRule="exact"/>
        <w:ind w:firstLine="640" w:firstLineChars="200"/>
        <w:jc w:val="both"/>
        <w:rPr>
          <w:rFonts w:hint="eastAsia" w:ascii="仿宋" w:hAnsi="仿宋" w:cs="Times New Roman"/>
          <w:color w:val="000000"/>
          <w:szCs w:val="32"/>
        </w:rPr>
      </w:pPr>
    </w:p>
    <w:p>
      <w:pPr>
        <w:widowControl w:val="0"/>
        <w:spacing w:after="0" w:line="560" w:lineRule="exact"/>
        <w:ind w:firstLine="640" w:firstLineChars="200"/>
        <w:jc w:val="both"/>
        <w:rPr>
          <w:rFonts w:hint="eastAsia" w:ascii="仿宋" w:hAnsi="仿宋" w:cs="Times New Roman"/>
          <w:color w:val="000000"/>
          <w:szCs w:val="32"/>
        </w:rPr>
      </w:pPr>
    </w:p>
    <w:p>
      <w:pPr>
        <w:widowControl w:val="0"/>
        <w:spacing w:after="0" w:line="560" w:lineRule="exact"/>
        <w:ind w:firstLine="640" w:firstLineChars="200"/>
        <w:jc w:val="both"/>
        <w:rPr>
          <w:rFonts w:hint="eastAsia" w:ascii="仿宋" w:hAnsi="仿宋" w:cs="Times New Roman"/>
          <w:color w:val="000000"/>
          <w:szCs w:val="32"/>
        </w:rPr>
      </w:pPr>
    </w:p>
    <w:p>
      <w:pPr>
        <w:widowControl w:val="0"/>
        <w:spacing w:after="0" w:line="560" w:lineRule="exact"/>
        <w:ind w:firstLine="640" w:firstLineChars="200"/>
        <w:jc w:val="both"/>
        <w:rPr>
          <w:rFonts w:hint="eastAsia" w:ascii="仿宋" w:hAnsi="仿宋" w:cs="Times New Roman"/>
          <w:color w:val="000000"/>
          <w:szCs w:val="32"/>
        </w:rPr>
      </w:pPr>
    </w:p>
    <w:p>
      <w:pPr>
        <w:widowControl w:val="0"/>
        <w:spacing w:after="0" w:line="560" w:lineRule="exact"/>
        <w:ind w:firstLine="640" w:firstLineChars="200"/>
        <w:jc w:val="both"/>
        <w:rPr>
          <w:rFonts w:hint="eastAsia" w:ascii="仿宋" w:hAnsi="仿宋" w:cs="Times New Roman"/>
          <w:color w:val="000000"/>
          <w:szCs w:val="32"/>
        </w:rPr>
      </w:pPr>
    </w:p>
    <w:p>
      <w:pPr>
        <w:pStyle w:val="2"/>
        <w:spacing w:before="0" w:after="0" w:line="560" w:lineRule="atLeast"/>
        <w:ind w:firstLine="880" w:firstLineChars="200"/>
        <w:rPr>
          <w:rFonts w:hint="eastAsia" w:ascii="方正小标宋_GBK" w:hAnsi="仿宋" w:eastAsia="方正小标宋_GBK" w:cs="方正小标宋_GBK"/>
          <w:sz w:val="44"/>
          <w:lang w:eastAsia="zh-CN"/>
        </w:rPr>
      </w:pPr>
      <w:bookmarkStart w:id="170" w:name="_Toc155804308"/>
      <w:bookmarkStart w:id="171" w:name="_Toc218517488"/>
      <w:r>
        <w:rPr>
          <w:rFonts w:hint="eastAsia" w:ascii="方正小标宋_GBK" w:hAnsi="仿宋" w:cs="方正小标宋_GBK"/>
          <w:sz w:val="44"/>
        </w:rPr>
        <w:t>80.旅游营销奖励</w:t>
      </w:r>
      <w:bookmarkEnd w:id="170"/>
      <w:bookmarkEnd w:id="171"/>
      <w:r>
        <w:rPr>
          <w:rFonts w:hint="eastAsia" w:ascii="方正小标宋_GBK" w:hAnsi="仿宋" w:cs="方正小标宋_GBK"/>
          <w:sz w:val="44"/>
          <w:lang w:eastAsia="zh-CN"/>
        </w:rPr>
        <w:t>服务指南</w:t>
      </w:r>
    </w:p>
    <w:p>
      <w:pPr>
        <w:spacing w:after="0" w:line="560" w:lineRule="atLeast"/>
        <w:ind w:firstLine="640" w:firstLineChars="200"/>
        <w:jc w:val="center"/>
        <w:rPr>
          <w:rFonts w:hint="eastAsia" w:ascii="仿宋" w:hAnsi="仿宋" w:cs="Times New Roman"/>
          <w:color w:val="000000"/>
          <w:szCs w:val="32"/>
        </w:rPr>
      </w:pPr>
      <w:r>
        <w:rPr>
          <w:rFonts w:ascii="仿宋" w:hAnsi="仿宋" w:cs="Times New Roman"/>
          <w:szCs w:val="32"/>
        </w:rPr>
        <w:t>（依申请类）</w:t>
      </w:r>
    </w:p>
    <w:p>
      <w:pPr>
        <w:keepNext w:val="0"/>
        <w:keepLines w:val="0"/>
        <w:pageBreakBefore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一、办理依据</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企业群众实际需要，已常态化开展。</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市文化和旅游局宣传交流科</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法人单位、社会组织</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四、</w:t>
      </w:r>
      <w:r>
        <w:rPr>
          <w:rFonts w:hint="eastAsia" w:ascii="仿宋_GB2312" w:hAnsi="仿宋_GB2312" w:eastAsia="仿宋_GB2312" w:cs="仿宋_GB2312"/>
          <w:color w:val="000000"/>
          <w:szCs w:val="32"/>
        </w:rPr>
        <w:t>申请条件</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szCs w:val="32"/>
        </w:rPr>
        <w:t>相关机构批准或认定的旅游行业相关法人单位或社会组织</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旅游营销奖励申请报告；</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旅游营销奖励申请文本；</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其它相关附件材料。</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pPr>
        <w:keepNext w:val="0"/>
        <w:keepLines w:val="0"/>
        <w:pageBreakBefore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szCs w:val="32"/>
        </w:rPr>
        <w:t>旅游行业相关法人单位或社会组织，</w:t>
      </w:r>
      <w:r>
        <w:rPr>
          <w:rFonts w:hint="eastAsia" w:ascii="仿宋_GB2312" w:hAnsi="仿宋_GB2312" w:eastAsia="仿宋_GB2312" w:cs="仿宋_GB2312"/>
          <w:color w:val="000000"/>
          <w:szCs w:val="32"/>
        </w:rPr>
        <w:t>按照国家、省、市相关标准（政策）要求，向县级旅游行政主管部门申请，经初审后报</w:t>
      </w: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市文化和旅游局，经相关部门材料会审后，答复办理情况，并按规定程序执行。</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七、办理时限</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根据相关文件通知、上级部署，开展工作，一般情况下20个工作日内答复办理情况。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八、</w:t>
      </w:r>
      <w:r>
        <w:rPr>
          <w:rFonts w:hint="eastAsia" w:ascii="仿宋_GB2312" w:hAnsi="仿宋_GB2312" w:eastAsia="仿宋_GB2312" w:cs="仿宋_GB2312"/>
          <w:color w:val="000000"/>
          <w:szCs w:val="32"/>
        </w:rPr>
        <w:t>收费依据及标准</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九、咨询方式</w:t>
      </w:r>
    </w:p>
    <w:p>
      <w:pPr>
        <w:keepNext w:val="0"/>
        <w:keepLines w:val="0"/>
        <w:pageBreakBefore w:val="0"/>
        <w:kinsoku/>
        <w:wordWrap/>
        <w:overflowPunct/>
        <w:topLinePunct w:val="0"/>
        <w:autoSpaceDE/>
        <w:autoSpaceDN/>
        <w:bidi w:val="0"/>
        <w:adjustRightInd w:val="0"/>
        <w:snapToGrid w:val="0"/>
        <w:spacing w:after="0" w:line="580" w:lineRule="exact"/>
        <w:ind w:firstLine="640" w:firstLineChars="200"/>
        <w:textAlignment w:val="auto"/>
        <w:rPr>
          <w:rFonts w:hint="default" w:ascii="仿宋_GB2312" w:hAnsi="仿宋_GB2312" w:eastAsia="仿宋_GB2312" w:cs="仿宋_GB2312"/>
          <w:szCs w:val="32"/>
          <w:lang w:val="en-US" w:eastAsia="zh-CN"/>
        </w:rPr>
      </w:pPr>
      <w:r>
        <w:rPr>
          <w:rFonts w:hint="eastAsia" w:ascii="仿宋_GB2312" w:hAnsi="仿宋_GB2312" w:eastAsia="仿宋_GB2312" w:cs="仿宋_GB2312"/>
          <w:color w:val="000000"/>
          <w:szCs w:val="32"/>
        </w:rPr>
        <w:t>淮南市文化和旅游局宣传交流科     电话：0554—</w:t>
      </w:r>
      <w:r>
        <w:rPr>
          <w:rFonts w:hint="eastAsia" w:ascii="仿宋_GB2312" w:hAnsi="仿宋_GB2312" w:eastAsia="仿宋_GB2312" w:cs="仿宋_GB2312"/>
          <w:color w:val="000000"/>
          <w:szCs w:val="32"/>
          <w:lang w:val="en-US" w:eastAsia="zh-CN"/>
        </w:rPr>
        <w:t>5361325</w:t>
      </w: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pStyle w:val="2"/>
        <w:jc w:val="both"/>
        <w:rPr>
          <w:rFonts w:hint="eastAsia" w:ascii="方正小标宋_GBK" w:hAnsi="仿宋" w:eastAsia="方正小标宋_GBK"/>
          <w:bCs/>
          <w:spacing w:val="-11"/>
          <w:sz w:val="44"/>
          <w:lang w:eastAsia="zh-CN"/>
        </w:rPr>
      </w:pPr>
      <w:bookmarkStart w:id="172" w:name="_Toc218517489"/>
      <w:bookmarkStart w:id="173" w:name="_Toc155804309"/>
      <w:r>
        <w:rPr>
          <w:rFonts w:hint="eastAsia" w:ascii="方正小标宋_GBK" w:hAnsi="仿宋" w:cs="Times New Roman"/>
          <w:bCs/>
          <w:spacing w:val="-11"/>
          <w:sz w:val="44"/>
        </w:rPr>
        <w:t>81.</w:t>
      </w:r>
      <w:r>
        <w:rPr>
          <w:rFonts w:hint="eastAsia" w:ascii="方正小标宋_GBK" w:hAnsi="仿宋"/>
          <w:bCs/>
          <w:spacing w:val="-11"/>
          <w:sz w:val="44"/>
        </w:rPr>
        <w:t xml:space="preserve"> 中国文化和自然遗产日主题宣传</w:t>
      </w:r>
      <w:bookmarkEnd w:id="172"/>
      <w:bookmarkEnd w:id="173"/>
      <w:r>
        <w:rPr>
          <w:rFonts w:hint="eastAsia" w:ascii="方正小标宋_GBK" w:hAnsi="仿宋"/>
          <w:bCs/>
          <w:spacing w:val="-11"/>
          <w:sz w:val="44"/>
          <w:lang w:eastAsia="zh-CN"/>
        </w:rPr>
        <w:t>服务指南</w:t>
      </w:r>
    </w:p>
    <w:p>
      <w:pPr>
        <w:spacing w:after="0" w:line="560" w:lineRule="atLeast"/>
        <w:ind w:firstLine="640" w:firstLineChars="200"/>
        <w:jc w:val="center"/>
        <w:rPr>
          <w:rFonts w:hint="eastAsia" w:ascii="仿宋" w:hAnsi="仿宋" w:cs="Times New Roman"/>
          <w:szCs w:val="32"/>
        </w:rPr>
      </w:pPr>
      <w:r>
        <w:rPr>
          <w:rFonts w:ascii="仿宋" w:hAnsi="仿宋" w:cs="Times New Roman"/>
          <w:szCs w:val="32"/>
        </w:rPr>
        <w:t>（主动服务类）</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《国务院关于加强文化遗产保护的通知》(国发〔2005〕42号)规定，国务院决定从2006年起，每年六月的第二个星期六为我国的“文化遗产日”。</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市文化和旅游局文化遗产利用与发展科</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社会公众</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无限制条件</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无</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w:t>
      </w:r>
      <w:r>
        <w:rPr>
          <w:rFonts w:hint="eastAsia" w:ascii="仿宋_GB2312" w:hAnsi="仿宋_GB2312" w:eastAsia="仿宋_GB2312" w:cs="仿宋_GB2312"/>
          <w:color w:val="000000"/>
          <w:szCs w:val="32"/>
          <w:lang w:val="en-US" w:eastAsia="zh-CN"/>
        </w:rPr>
        <w:t>参加</w:t>
      </w:r>
      <w:r>
        <w:rPr>
          <w:rFonts w:hint="eastAsia" w:ascii="仿宋_GB2312" w:hAnsi="仿宋_GB2312" w:eastAsia="仿宋_GB2312" w:cs="仿宋_GB2312"/>
          <w:color w:val="000000"/>
          <w:szCs w:val="32"/>
        </w:rPr>
        <w:t>中国文化遗产日安徽主场活动。</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2.为参加中国文化遗产日安徽主场活动的人员做好服务。</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八、服务时限</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中国文化遗产日安徽主场活动期间</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九、咨询方式</w:t>
      </w:r>
    </w:p>
    <w:p>
      <w:pPr>
        <w:spacing w:after="0" w:line="560" w:lineRule="atLeast"/>
        <w:ind w:firstLine="640" w:firstLineChars="200"/>
        <w:jc w:val="both"/>
        <w:rPr>
          <w:rFonts w:hint="eastAsia" w:ascii="仿宋_GB2312" w:hAnsi="仿宋_GB2312" w:eastAsia="仿宋_GB2312" w:cs="仿宋_GB2312"/>
          <w:color w:val="000000"/>
          <w:szCs w:val="32"/>
          <w:lang w:val="en-US"/>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市文化和旅游局文化遗产利用与发展科</w:t>
      </w:r>
      <w:r>
        <w:rPr>
          <w:rFonts w:hint="eastAsia" w:ascii="仿宋_GB2312" w:hAnsi="仿宋_GB2312" w:eastAsia="仿宋_GB2312" w:cs="仿宋_GB2312"/>
          <w:color w:val="000000"/>
          <w:szCs w:val="32"/>
          <w:lang w:val="en-US" w:eastAsia="zh-CN"/>
        </w:rPr>
        <w:t xml:space="preserve">     电话：0554—6640303</w:t>
      </w: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jc w:val="both"/>
        <w:rPr>
          <w:rFonts w:hint="eastAsia" w:ascii="仿宋" w:hAnsi="仿宋" w:cs="Times New Roman"/>
          <w:color w:val="000000"/>
          <w:szCs w:val="32"/>
        </w:rPr>
      </w:pPr>
    </w:p>
    <w:p>
      <w:pPr>
        <w:spacing w:after="0" w:line="560" w:lineRule="atLeast"/>
        <w:jc w:val="both"/>
        <w:rPr>
          <w:rFonts w:hint="eastAsia" w:ascii="仿宋" w:hAnsi="仿宋" w:cs="Times New Roman"/>
          <w:color w:val="000000"/>
          <w:szCs w:val="32"/>
        </w:rPr>
      </w:pPr>
    </w:p>
    <w:p>
      <w:pPr>
        <w:spacing w:after="0" w:line="560" w:lineRule="atLeast"/>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pStyle w:val="2"/>
        <w:rPr>
          <w:rFonts w:hint="eastAsia" w:ascii="方正小标宋_GBK" w:hAnsi="仿宋" w:eastAsia="方正小标宋_GBK"/>
          <w:sz w:val="44"/>
          <w:lang w:eastAsia="zh-CN"/>
        </w:rPr>
      </w:pPr>
      <w:bookmarkStart w:id="174" w:name="_Toc155804310"/>
      <w:bookmarkStart w:id="175" w:name="_Toc218517490"/>
      <w:r>
        <w:rPr>
          <w:rFonts w:hint="eastAsia" w:ascii="方正小标宋_GBK" w:hAnsi="仿宋" w:cs="Times New Roman"/>
          <w:sz w:val="44"/>
        </w:rPr>
        <w:t>82.</w:t>
      </w:r>
      <w:r>
        <w:rPr>
          <w:rFonts w:hint="eastAsia" w:ascii="方正小标宋_GBK" w:hAnsi="仿宋"/>
          <w:sz w:val="44"/>
        </w:rPr>
        <w:t>举办非物质文化遗产展演（音乐、舞蹈、戏剧、曲艺）</w:t>
      </w:r>
      <w:bookmarkEnd w:id="174"/>
      <w:bookmarkEnd w:id="175"/>
      <w:r>
        <w:rPr>
          <w:rFonts w:hint="eastAsia" w:ascii="方正小标宋_GBK" w:hAnsi="仿宋"/>
          <w:sz w:val="44"/>
          <w:lang w:eastAsia="zh-CN"/>
        </w:rPr>
        <w:t>服务指南</w:t>
      </w:r>
    </w:p>
    <w:p>
      <w:pPr>
        <w:keepNext w:val="0"/>
        <w:keepLines w:val="0"/>
        <w:pageBreakBefore w:val="0"/>
        <w:widowControl/>
        <w:kinsoku/>
        <w:wordWrap/>
        <w:overflowPunct/>
        <w:topLinePunct w:val="0"/>
        <w:autoSpaceDN/>
        <w:bidi w:val="0"/>
        <w:adjustRightInd w:val="0"/>
        <w:snapToGrid w:val="0"/>
        <w:spacing w:after="0" w:line="580" w:lineRule="exact"/>
        <w:ind w:firstLine="640" w:firstLineChars="200"/>
        <w:jc w:val="center"/>
        <w:textAlignment w:val="auto"/>
        <w:rPr>
          <w:rFonts w:hint="eastAsia" w:ascii="仿宋_GB2312" w:hAnsi="仿宋_GB2312" w:eastAsia="仿宋_GB2312" w:cs="仿宋_GB2312"/>
          <w:kern w:val="44"/>
          <w:szCs w:val="32"/>
        </w:rPr>
      </w:pPr>
      <w:r>
        <w:rPr>
          <w:rFonts w:hint="eastAsia" w:ascii="仿宋_GB2312" w:hAnsi="仿宋_GB2312" w:eastAsia="仿宋_GB2312" w:cs="仿宋_GB2312"/>
          <w:szCs w:val="32"/>
        </w:rPr>
        <w:t>（主动服务类）</w:t>
      </w:r>
    </w:p>
    <w:p>
      <w:pPr>
        <w:keepNext w:val="0"/>
        <w:keepLines w:val="0"/>
        <w:pageBreakBefore w:val="0"/>
        <w:widowControl/>
        <w:kinsoku/>
        <w:wordWrap/>
        <w:overflowPunct/>
        <w:topLinePunct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pPr>
        <w:keepNext w:val="0"/>
        <w:keepLines w:val="0"/>
        <w:pageBreakBefore w:val="0"/>
        <w:widowControl/>
        <w:kinsoku/>
        <w:wordWrap/>
        <w:overflowPunct/>
        <w:topLinePunct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1.《中华人民共和国非物质文化遗产法》第四章第三十二条：县级以上人民政府应当结合实际情况，采取有效措施，组织文化主管部门和其他有关部门宣传、展示非物质文化遗产代表性项目。</w:t>
      </w:r>
    </w:p>
    <w:p>
      <w:pPr>
        <w:keepNext w:val="0"/>
        <w:keepLines w:val="0"/>
        <w:pageBreakBefore w:val="0"/>
        <w:widowControl/>
        <w:kinsoku/>
        <w:wordWrap/>
        <w:overflowPunct/>
        <w:topLinePunct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2.《安徽省非物质文化遗产条例》第三章第二十三条：县级以上人民政府设立非物质文化遗产场所，向公众展示代表性项目。</w:t>
      </w:r>
    </w:p>
    <w:p>
      <w:pPr>
        <w:keepNext w:val="0"/>
        <w:keepLines w:val="0"/>
        <w:pageBreakBefore w:val="0"/>
        <w:widowControl/>
        <w:kinsoku/>
        <w:wordWrap/>
        <w:overflowPunct/>
        <w:topLinePunct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3.《安徽省非物质文化遗产条例》第三章第二十四条：非物质文化遗产保护工作机构，应当根据各自业务范围，开展非物质文化遗产的传播活动。</w:t>
      </w:r>
    </w:p>
    <w:p>
      <w:pPr>
        <w:keepNext w:val="0"/>
        <w:keepLines w:val="0"/>
        <w:pageBreakBefore w:val="0"/>
        <w:widowControl/>
        <w:kinsoku/>
        <w:wordWrap/>
        <w:overflowPunct/>
        <w:topLinePunct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二、受理单位</w:t>
      </w:r>
    </w:p>
    <w:p>
      <w:pPr>
        <w:keepNext w:val="0"/>
        <w:keepLines w:val="0"/>
        <w:pageBreakBefore w:val="0"/>
        <w:widowControl/>
        <w:kinsoku/>
        <w:wordWrap/>
        <w:overflowPunct/>
        <w:topLinePunct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市文化和旅游局文化遗产利用与发展科</w:t>
      </w:r>
    </w:p>
    <w:p>
      <w:pPr>
        <w:keepNext w:val="0"/>
        <w:keepLines w:val="0"/>
        <w:pageBreakBefore w:val="0"/>
        <w:widowControl/>
        <w:kinsoku/>
        <w:wordWrap/>
        <w:overflowPunct/>
        <w:topLinePunct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相关社会组织（传承人）；公众。</w:t>
      </w:r>
    </w:p>
    <w:p>
      <w:pPr>
        <w:keepNext w:val="0"/>
        <w:keepLines w:val="0"/>
        <w:pageBreakBefore w:val="0"/>
        <w:widowControl/>
        <w:kinsoku/>
        <w:wordWrap/>
        <w:overflowPunct/>
        <w:topLinePunct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（一）相关社会组织（或传承人）</w:t>
      </w:r>
    </w:p>
    <w:p>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1、符合主办方确定的活动主题；</w:t>
      </w:r>
    </w:p>
    <w:p>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2、具备主办方提出的申请条件；</w:t>
      </w:r>
    </w:p>
    <w:p>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3、能提供满足需要的相关作品或产品；</w:t>
      </w:r>
    </w:p>
    <w:p>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4、遵守主办方制定的相关规定。</w:t>
      </w:r>
    </w:p>
    <w:p>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5、具体以相关文件为准。</w:t>
      </w:r>
    </w:p>
    <w:p>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（二）公众</w:t>
      </w:r>
    </w:p>
    <w:p>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1、在指定时间内前往展示（演）场所；</w:t>
      </w:r>
    </w:p>
    <w:p>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2、遵守现场相关规定。</w:t>
      </w:r>
    </w:p>
    <w:p>
      <w:pPr>
        <w:keepNext w:val="0"/>
        <w:keepLines w:val="0"/>
        <w:pageBreakBefore w:val="0"/>
        <w:widowControl/>
        <w:kinsoku/>
        <w:wordWrap/>
        <w:overflowPunct/>
        <w:topLinePunct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（一）相关社会组织（或传承人）</w:t>
      </w:r>
    </w:p>
    <w:p>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接参展通知的机构（或传承人）在相关文件规定的时间内按照要求报送指定材料。</w:t>
      </w:r>
    </w:p>
    <w:p>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（二）公众</w:t>
      </w:r>
    </w:p>
    <w:p>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一般无需申报相关材料。如现场有互动等限定人数的活动，具体以相关文件为准。</w:t>
      </w:r>
    </w:p>
    <w:p>
      <w:pPr>
        <w:keepNext w:val="0"/>
        <w:keepLines w:val="0"/>
        <w:pageBreakBefore w:val="0"/>
        <w:widowControl/>
        <w:kinsoku/>
        <w:wordWrap/>
        <w:overflowPunct/>
        <w:topLinePunct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（一）相关社会组织（或传承人）</w:t>
      </w:r>
    </w:p>
    <w:p>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1.根据文件要求，通知相关地区文化和旅游行政主管部门（或非遗保护中心）；</w:t>
      </w:r>
    </w:p>
    <w:p>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2.当地文化和旅游行政主管部门（或非遗保护中心）通知指定机构（或传承人）；上级未指定的，由当地文化和旅游行政主管部门（或非遗保护中心）对照标准和条件确定参加机构（或人员）；</w:t>
      </w:r>
    </w:p>
    <w:p>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3、拟参展机构（或传承人）按规定报送相关材料；</w:t>
      </w:r>
    </w:p>
    <w:p>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4、如遇特殊情况，随时进行调整，具体以相关文件为准。</w:t>
      </w:r>
    </w:p>
    <w:p>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（二）公众</w:t>
      </w:r>
    </w:p>
    <w:p>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1、主办方展前在媒体和网站发布活动主题、项目内容、举办时间、地点、交通状况等相关信息；</w:t>
      </w:r>
    </w:p>
    <w:p>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2、活动现场提供安全、引导等相关服务。</w:t>
      </w:r>
    </w:p>
    <w:p>
      <w:pPr>
        <w:keepNext w:val="0"/>
        <w:keepLines w:val="0"/>
        <w:pageBreakBefore w:val="0"/>
        <w:widowControl/>
        <w:kinsoku/>
        <w:wordWrap/>
        <w:overflowPunct/>
        <w:topLinePunct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pPr>
        <w:keepNext w:val="0"/>
        <w:keepLines w:val="0"/>
        <w:pageBreakBefore w:val="0"/>
        <w:widowControl/>
        <w:kinsoku/>
        <w:wordWrap/>
        <w:overflowPunct/>
        <w:topLinePunct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八、服务时限</w:t>
      </w:r>
    </w:p>
    <w:p>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根据相关文件要求办理</w:t>
      </w:r>
    </w:p>
    <w:p>
      <w:pPr>
        <w:keepNext w:val="0"/>
        <w:keepLines w:val="0"/>
        <w:pageBreakBefore w:val="0"/>
        <w:widowControl/>
        <w:kinsoku/>
        <w:wordWrap/>
        <w:overflowPunct/>
        <w:topLinePunct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九、咨询方式</w:t>
      </w:r>
    </w:p>
    <w:p>
      <w:pPr>
        <w:keepNext w:val="0"/>
        <w:keepLines w:val="0"/>
        <w:pageBreakBefore w:val="0"/>
        <w:widowControl/>
        <w:kinsoku/>
        <w:wordWrap/>
        <w:overflowPunct/>
        <w:topLinePunct w:val="0"/>
        <w:autoSpaceDN/>
        <w:bidi w:val="0"/>
        <w:adjustRightInd w:val="0"/>
        <w:snapToGrid w:val="0"/>
        <w:spacing w:line="580" w:lineRule="exact"/>
        <w:ind w:firstLine="640" w:firstLineChars="200"/>
        <w:textAlignment w:val="auto"/>
        <w:rPr>
          <w:rFonts w:hint="eastAsia" w:ascii="仿宋" w:hAnsi="仿宋"/>
          <w:szCs w:val="32"/>
        </w:rPr>
      </w:pPr>
      <w:r>
        <w:rPr>
          <w:rFonts w:hint="eastAsia" w:ascii="仿宋_GB2312" w:hAnsi="仿宋_GB2312" w:eastAsia="仿宋_GB2312" w:cs="仿宋_GB2312"/>
          <w:color w:val="000000"/>
          <w:szCs w:val="32"/>
        </w:rPr>
        <w:t>淮南市文化和旅游局文化遗产利用与发展科    电话：0554—6640303</w:t>
      </w: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pStyle w:val="2"/>
        <w:rPr>
          <w:rFonts w:hint="eastAsia" w:ascii="方正小标宋_GBK" w:hAnsi="仿宋" w:eastAsia="方正小标宋_GBK"/>
          <w:sz w:val="44"/>
          <w:lang w:eastAsia="zh-CN"/>
        </w:rPr>
      </w:pPr>
      <w:bookmarkStart w:id="176" w:name="_Toc155804311"/>
      <w:bookmarkStart w:id="177" w:name="_Toc218517491"/>
      <w:r>
        <w:rPr>
          <w:rFonts w:hint="eastAsia" w:ascii="方正小标宋_GBK" w:hAnsi="仿宋" w:cs="Times New Roman"/>
          <w:sz w:val="44"/>
        </w:rPr>
        <w:t>83.</w:t>
      </w:r>
      <w:r>
        <w:rPr>
          <w:rFonts w:hint="eastAsia" w:ascii="方正小标宋_GBK" w:hAnsi="仿宋"/>
          <w:sz w:val="44"/>
        </w:rPr>
        <w:t>开展群众文化辅导活动</w:t>
      </w:r>
      <w:bookmarkEnd w:id="176"/>
      <w:bookmarkEnd w:id="177"/>
      <w:r>
        <w:rPr>
          <w:rFonts w:hint="eastAsia" w:ascii="方正小标宋_GBK" w:hAnsi="仿宋"/>
          <w:sz w:val="44"/>
          <w:lang w:eastAsia="zh-CN"/>
        </w:rPr>
        <w:t>服务指南</w:t>
      </w:r>
    </w:p>
    <w:p>
      <w:pPr>
        <w:spacing w:after="0" w:line="560" w:lineRule="atLeast"/>
        <w:ind w:firstLine="640" w:firstLineChars="200"/>
        <w:jc w:val="center"/>
        <w:rPr>
          <w:rFonts w:hint="eastAsia" w:ascii="仿宋_GB2312" w:hAnsi="仿宋_GB2312" w:eastAsia="仿宋_GB2312" w:cs="仿宋_GB2312"/>
          <w:szCs w:val="32"/>
        </w:rPr>
      </w:pPr>
      <w:r>
        <w:rPr>
          <w:rFonts w:hint="eastAsia" w:ascii="仿宋_GB2312" w:hAnsi="仿宋_GB2312" w:eastAsia="仿宋_GB2312" w:cs="仿宋_GB2312"/>
          <w:szCs w:val="32"/>
        </w:rPr>
        <w:t>（主动服务类）</w:t>
      </w:r>
    </w:p>
    <w:p>
      <w:pPr>
        <w:widowControl w:val="0"/>
        <w:spacing w:after="0" w:line="560" w:lineRule="atLeast"/>
        <w:ind w:firstLine="640" w:firstLineChars="200"/>
        <w:jc w:val="both"/>
        <w:rPr>
          <w:rFonts w:hint="eastAsia" w:ascii="仿宋_GB2312" w:hAnsi="仿宋_GB2312" w:eastAsia="仿宋_GB2312" w:cs="仿宋_GB2312"/>
          <w:b/>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一、办理依据</w:t>
      </w:r>
    </w:p>
    <w:p>
      <w:pPr>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1.《安徽省文化厅关于开展群众文化辅导员工作的通知》（皖文社文〔2012〕22号）：“为城乡群众提供专业性、公益性、经常性文化服务，开拓群众文化工作新局面，经研究决定，开展全省群众文化辅导员工作。”</w:t>
      </w:r>
    </w:p>
    <w:p>
      <w:pPr>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2. 《文化部、中央文明办关于广泛开展基层文化志愿服务活动的意见》(文公共发〔2012〕31号)：“根据边疆民族地区群众文化需求，结合援藏、援疆和其他对口支援工作，整合内地文化资源，采取双向互动方式，深入开展‘春雨工程’——全国文化志愿者边疆行活动，为边疆民族地区群众提供文化志愿服务，促进内地与边疆文化交流，推动边疆民族地区基层文化繁荣发展。”</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二、承办机构</w:t>
      </w:r>
    </w:p>
    <w:p>
      <w:pPr>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lang w:val="en-US" w:eastAsia="zh-CN"/>
          <w14:textFill>
            <w14:solidFill>
              <w14:schemeClr w14:val="tx1"/>
            </w14:solidFill>
          </w14:textFill>
        </w:rPr>
        <w:t>淮南</w:t>
      </w:r>
      <w:r>
        <w:rPr>
          <w:rFonts w:hint="eastAsia" w:ascii="仿宋_GB2312" w:hAnsi="仿宋_GB2312" w:eastAsia="仿宋_GB2312" w:cs="仿宋_GB2312"/>
          <w:color w:val="000000" w:themeColor="text1"/>
          <w:szCs w:val="32"/>
          <w14:textFill>
            <w14:solidFill>
              <w14:schemeClr w14:val="tx1"/>
            </w14:solidFill>
          </w14:textFill>
        </w:rPr>
        <w:t>市文化和旅游局公共服务和艺术科</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三、服务对象</w:t>
      </w:r>
    </w:p>
    <w:p>
      <w:pPr>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社会公众。</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四、申请条件</w:t>
      </w:r>
    </w:p>
    <w:p>
      <w:pPr>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为全市社会公众提供公益性、便利化的公共文化志愿辅导服务；按照文化部的统一部署，在西藏和新疆等边疆地区开展文化志愿者服务活动。</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五、服务流程</w:t>
      </w:r>
    </w:p>
    <w:p>
      <w:pPr>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1.了解需求：调研公众需求，征询有关意见。</w:t>
      </w:r>
    </w:p>
    <w:p>
      <w:pPr>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2.活动策划：选择活动主题，设定活动目标，提出方案制定对策。</w:t>
      </w:r>
    </w:p>
    <w:p>
      <w:pPr>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3.活动实施：按照预定活动计划，在实施的基础上努力实现预期目标。</w:t>
      </w:r>
    </w:p>
    <w:p>
      <w:pPr>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4.活动总结：对于活动方案效果不显著或者实施过程中出现的问题进行总结。</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六、办理时限</w:t>
      </w:r>
    </w:p>
    <w:p>
      <w:pPr>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不定时（每年按照文旅部统一部署组织实施）。</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七、收费依据及标准</w:t>
      </w:r>
    </w:p>
    <w:p>
      <w:pPr>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免费</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八、咨询方式</w:t>
      </w:r>
    </w:p>
    <w:p>
      <w:pPr>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lang w:val="en-US" w:eastAsia="zh-CN"/>
          <w14:textFill>
            <w14:solidFill>
              <w14:schemeClr w14:val="tx1"/>
            </w14:solidFill>
          </w14:textFill>
        </w:rPr>
        <w:t>淮南</w:t>
      </w:r>
      <w:r>
        <w:rPr>
          <w:rFonts w:hint="eastAsia" w:ascii="仿宋_GB2312" w:hAnsi="仿宋_GB2312" w:eastAsia="仿宋_GB2312" w:cs="仿宋_GB2312"/>
          <w:color w:val="000000" w:themeColor="text1"/>
          <w:szCs w:val="32"/>
          <w14:textFill>
            <w14:solidFill>
              <w14:schemeClr w14:val="tx1"/>
            </w14:solidFill>
          </w14:textFill>
        </w:rPr>
        <w:t>市文化和旅游局公共服务和艺术科</w:t>
      </w:r>
    </w:p>
    <w:p>
      <w:pPr>
        <w:spacing w:after="0" w:line="560" w:lineRule="atLeast"/>
        <w:ind w:firstLine="640" w:firstLineChars="200"/>
        <w:jc w:val="both"/>
        <w:rPr>
          <w:rFonts w:hint="default" w:ascii="仿宋" w:hAnsi="仿宋" w:cs="Times New Roman"/>
          <w:color w:val="000000"/>
          <w:szCs w:val="32"/>
          <w:lang w:val="en-US"/>
        </w:rPr>
      </w:pPr>
      <w:r>
        <w:rPr>
          <w:rFonts w:hint="eastAsia" w:ascii="仿宋_GB2312" w:hAnsi="仿宋_GB2312" w:eastAsia="仿宋_GB2312" w:cs="仿宋_GB2312"/>
          <w:color w:val="000000" w:themeColor="text1"/>
          <w:szCs w:val="32"/>
          <w14:textFill>
            <w14:solidFill>
              <w14:schemeClr w14:val="tx1"/>
            </w14:solidFill>
          </w14:textFill>
        </w:rPr>
        <w:t>电话：055</w:t>
      </w:r>
      <w:r>
        <w:rPr>
          <w:rFonts w:hint="eastAsia" w:ascii="仿宋_GB2312" w:hAnsi="仿宋_GB2312" w:eastAsia="仿宋_GB2312" w:cs="仿宋_GB2312"/>
          <w:color w:val="000000" w:themeColor="text1"/>
          <w:szCs w:val="32"/>
          <w:lang w:val="en-US" w:eastAsia="zh-CN"/>
          <w14:textFill>
            <w14:solidFill>
              <w14:schemeClr w14:val="tx1"/>
            </w14:solidFill>
          </w14:textFill>
        </w:rPr>
        <w:t>4—6678688</w:t>
      </w: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pStyle w:val="2"/>
        <w:ind w:firstLine="440" w:firstLineChars="100"/>
        <w:jc w:val="both"/>
        <w:rPr>
          <w:rFonts w:hint="eastAsia" w:ascii="方正小标宋_GBK" w:hAnsi="仿宋" w:eastAsia="方正小标宋_GBK" w:cs="Times New Roman"/>
          <w:sz w:val="44"/>
          <w:lang w:eastAsia="zh-CN"/>
        </w:rPr>
      </w:pPr>
      <w:bookmarkStart w:id="178" w:name="_Toc218517492"/>
      <w:bookmarkStart w:id="179" w:name="_Toc155804312"/>
      <w:r>
        <w:rPr>
          <w:rFonts w:hint="eastAsia" w:ascii="方正小标宋_GBK" w:hAnsi="仿宋" w:cs="Times New Roman"/>
          <w:sz w:val="44"/>
        </w:rPr>
        <w:t>84.</w:t>
      </w:r>
      <w:r>
        <w:rPr>
          <w:rFonts w:hint="eastAsia" w:ascii="方正小标宋_GBK" w:hAnsi="仿宋"/>
          <w:sz w:val="44"/>
        </w:rPr>
        <w:t>开展“送展进校园”活动</w:t>
      </w:r>
      <w:bookmarkEnd w:id="178"/>
      <w:bookmarkEnd w:id="179"/>
      <w:r>
        <w:rPr>
          <w:rFonts w:hint="eastAsia" w:ascii="方正小标宋_GBK" w:hAnsi="仿宋"/>
          <w:sz w:val="44"/>
          <w:lang w:eastAsia="zh-CN"/>
        </w:rPr>
        <w:t>服务指南</w:t>
      </w:r>
    </w:p>
    <w:p>
      <w:pPr>
        <w:pageBreakBefore w:val="0"/>
        <w:widowControl/>
        <w:kinsoku/>
        <w:wordWrap/>
        <w:overflowPunct/>
        <w:topLinePunct w:val="0"/>
        <w:autoSpaceDE/>
        <w:autoSpaceDN/>
        <w:bidi w:val="0"/>
        <w:adjustRightInd w:val="0"/>
        <w:snapToGrid w:val="0"/>
        <w:spacing w:after="0" w:line="480" w:lineRule="exact"/>
        <w:ind w:firstLine="640" w:firstLineChars="200"/>
        <w:jc w:val="center"/>
        <w:textAlignment w:val="auto"/>
        <w:rPr>
          <w:rFonts w:hint="eastAsia" w:ascii="仿宋" w:hAnsi="仿宋" w:cs="Times New Roman"/>
          <w:szCs w:val="32"/>
        </w:rPr>
      </w:pPr>
      <w:r>
        <w:rPr>
          <w:rFonts w:ascii="仿宋" w:hAnsi="仿宋" w:cs="Times New Roman"/>
          <w:szCs w:val="32"/>
        </w:rPr>
        <w:t>（主动服务类）</w:t>
      </w:r>
    </w:p>
    <w:p>
      <w:pPr>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pPr>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企业群众实际需要，已常态化开展。</w:t>
      </w:r>
    </w:p>
    <w:p>
      <w:pPr>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pPr>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市文化和旅游局公共服务和艺术科</w:t>
      </w:r>
    </w:p>
    <w:p>
      <w:pPr>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pPr>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大学、中学、小学学生</w:t>
      </w:r>
    </w:p>
    <w:p>
      <w:pPr>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pPr>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1.以</w:t>
      </w:r>
      <w:r>
        <w:rPr>
          <w:rFonts w:hint="eastAsia" w:ascii="仿宋_GB2312" w:hAnsi="仿宋_GB2312" w:eastAsia="仿宋_GB2312" w:cs="仿宋_GB2312"/>
          <w:color w:val="000000"/>
          <w:szCs w:val="32"/>
          <w:lang w:val="en-US" w:eastAsia="zh-CN"/>
        </w:rPr>
        <w:t>相关文化场馆</w:t>
      </w:r>
      <w:r>
        <w:rPr>
          <w:rFonts w:hint="eastAsia" w:ascii="仿宋_GB2312" w:hAnsi="仿宋_GB2312" w:eastAsia="仿宋_GB2312" w:cs="仿宋_GB2312"/>
          <w:color w:val="000000"/>
          <w:szCs w:val="32"/>
        </w:rPr>
        <w:t>为主体组织实施，包括制定活动实施方案和安全预案、组织、落实学校和观众、跟踪督导及绩效评估等。</w:t>
      </w:r>
    </w:p>
    <w:p>
      <w:pPr>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w:t>
      </w:r>
      <w:r>
        <w:rPr>
          <w:rFonts w:hint="eastAsia" w:ascii="仿宋_GB2312" w:hAnsi="仿宋_GB2312" w:eastAsia="仿宋_GB2312" w:cs="仿宋_GB2312"/>
          <w:color w:val="000000"/>
          <w:szCs w:val="32"/>
          <w:lang w:val="en-US" w:eastAsia="zh-CN"/>
        </w:rPr>
        <w:t>相关文化场馆</w:t>
      </w:r>
      <w:r>
        <w:rPr>
          <w:rFonts w:hint="eastAsia" w:ascii="仿宋_GB2312" w:hAnsi="仿宋_GB2312" w:eastAsia="仿宋_GB2312" w:cs="仿宋_GB2312"/>
          <w:color w:val="000000"/>
          <w:szCs w:val="32"/>
        </w:rPr>
        <w:t>应配备适当的专业人员，根据不同年龄段的未成年人接受能力进行讲解，采取讲座、体验等多种活动形式。</w:t>
      </w:r>
    </w:p>
    <w:p>
      <w:pPr>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五、服务流程</w:t>
      </w:r>
    </w:p>
    <w:p>
      <w:pPr>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1.制定活动方案，印发活动通知，公布活动信息。</w:t>
      </w:r>
    </w:p>
    <w:p>
      <w:pPr>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2.协调预约参观活动时间。</w:t>
      </w:r>
    </w:p>
    <w:p>
      <w:pPr>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3.组织参观讲解和参加活动。</w:t>
      </w:r>
    </w:p>
    <w:p>
      <w:pPr>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六、服务时限</w:t>
      </w:r>
    </w:p>
    <w:p>
      <w:pPr>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根据预约日程安排办理。</w:t>
      </w:r>
    </w:p>
    <w:p>
      <w:pPr>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pPr>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pPr>
        <w:pageBreakBefore w:val="0"/>
        <w:widowControl/>
        <w:numPr>
          <w:ilvl w:val="0"/>
          <w:numId w:val="14"/>
        </w:numPr>
        <w:kinsoku/>
        <w:wordWrap/>
        <w:overflowPunct/>
        <w:topLinePunct w:val="0"/>
        <w:autoSpaceDE/>
        <w:autoSpaceDN/>
        <w:bidi w:val="0"/>
        <w:adjustRightInd w:val="0"/>
        <w:snapToGrid w:val="0"/>
        <w:spacing w:after="0" w:line="480" w:lineRule="exact"/>
        <w:ind w:left="0" w:leftChars="0"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咨询方式</w:t>
      </w:r>
    </w:p>
    <w:p>
      <w:pPr>
        <w:pageBreakBefore w:val="0"/>
        <w:widowControl/>
        <w:numPr>
          <w:ilvl w:val="0"/>
          <w:numId w:val="0"/>
        </w:numPr>
        <w:kinsoku/>
        <w:wordWrap/>
        <w:overflowPunct/>
        <w:topLinePunct w:val="0"/>
        <w:autoSpaceDE/>
        <w:autoSpaceDN/>
        <w:bidi w:val="0"/>
        <w:adjustRightInd w:val="0"/>
        <w:snapToGrid w:val="0"/>
        <w:spacing w:after="0" w:line="480" w:lineRule="exact"/>
        <w:ind w:left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淮南市文化和旅游局公共服务和艺术科</w:t>
      </w:r>
    </w:p>
    <w:p>
      <w:pPr>
        <w:pageBreakBefore w:val="0"/>
        <w:widowControl/>
        <w:numPr>
          <w:ilvl w:val="0"/>
          <w:numId w:val="0"/>
        </w:numPr>
        <w:kinsoku/>
        <w:wordWrap/>
        <w:overflowPunct/>
        <w:topLinePunct w:val="0"/>
        <w:autoSpaceDE/>
        <w:autoSpaceDN/>
        <w:bidi w:val="0"/>
        <w:adjustRightInd w:val="0"/>
        <w:snapToGrid w:val="0"/>
        <w:spacing w:after="0" w:line="480" w:lineRule="exact"/>
        <w:ind w:left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电话：0554—6678688</w:t>
      </w:r>
    </w:p>
    <w:p>
      <w:pPr>
        <w:pStyle w:val="2"/>
        <w:jc w:val="both"/>
        <w:rPr>
          <w:rFonts w:hint="eastAsia" w:ascii="方正小标宋_GBK" w:hAnsi="仿宋" w:eastAsia="方正小标宋_GBK"/>
          <w:sz w:val="44"/>
          <w:lang w:eastAsia="zh-CN"/>
        </w:rPr>
      </w:pPr>
      <w:bookmarkStart w:id="180" w:name="_Toc218517493"/>
      <w:bookmarkStart w:id="181" w:name="_Toc155804313"/>
      <w:r>
        <w:rPr>
          <w:rFonts w:hint="eastAsia" w:ascii="方正小标宋_GBK" w:hAnsi="仿宋"/>
          <w:sz w:val="44"/>
        </w:rPr>
        <w:t>85.开展“中国旅游日”宣传推介</w:t>
      </w:r>
      <w:bookmarkEnd w:id="180"/>
      <w:bookmarkEnd w:id="181"/>
      <w:r>
        <w:rPr>
          <w:rFonts w:hint="eastAsia" w:ascii="方正小标宋_GBK" w:hAnsi="仿宋"/>
          <w:sz w:val="44"/>
          <w:lang w:eastAsia="zh-CN"/>
        </w:rPr>
        <w:t>服务指南</w:t>
      </w:r>
    </w:p>
    <w:p>
      <w:pPr>
        <w:spacing w:after="0" w:line="560" w:lineRule="atLeast"/>
        <w:ind w:firstLine="640" w:firstLineChars="200"/>
        <w:jc w:val="center"/>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（主动服务类）</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企业群众实际需要，已常态化开展。</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pPr>
        <w:keepNext w:val="0"/>
        <w:keepLines w:val="0"/>
        <w:pageBreakBefore w:val="0"/>
        <w:widowControl/>
        <w:kinsoku/>
        <w:wordWrap/>
        <w:overflowPunct/>
        <w:topLinePunct w:val="0"/>
        <w:autoSpaceDE/>
        <w:autoSpaceDN/>
        <w:bidi w:val="0"/>
        <w:adjustRightInd w:val="0"/>
        <w:snapToGrid w:val="0"/>
        <w:spacing w:after="0" w:line="580" w:lineRule="exact"/>
        <w:ind w:firstLine="616" w:firstLineChars="200"/>
        <w:textAlignment w:val="auto"/>
        <w:rPr>
          <w:rFonts w:hint="eastAsia" w:ascii="仿宋_GB2312" w:hAnsi="仿宋_GB2312" w:eastAsia="仿宋_GB2312" w:cs="仿宋_GB2312"/>
          <w:color w:val="000000"/>
          <w:spacing w:val="-6"/>
          <w:szCs w:val="32"/>
        </w:rPr>
      </w:pPr>
      <w:r>
        <w:rPr>
          <w:rFonts w:hint="eastAsia" w:ascii="仿宋_GB2312" w:hAnsi="仿宋_GB2312" w:eastAsia="仿宋_GB2312" w:cs="仿宋_GB2312"/>
          <w:color w:val="000000"/>
          <w:spacing w:val="-6"/>
          <w:szCs w:val="32"/>
          <w:lang w:val="en-US" w:eastAsia="zh-CN"/>
        </w:rPr>
        <w:t>淮南</w:t>
      </w:r>
      <w:r>
        <w:rPr>
          <w:rFonts w:hint="eastAsia" w:ascii="仿宋_GB2312" w:hAnsi="仿宋_GB2312" w:eastAsia="仿宋_GB2312" w:cs="仿宋_GB2312"/>
          <w:color w:val="000000"/>
          <w:spacing w:val="-6"/>
          <w:szCs w:val="32"/>
        </w:rPr>
        <w:t>市文化和旅游局宣传交流科</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pPr>
        <w:keepNext w:val="0"/>
        <w:keepLines w:val="0"/>
        <w:pageBreakBefore w:val="0"/>
        <w:widowControl/>
        <w:kinsoku/>
        <w:wordWrap/>
        <w:overflowPunct/>
        <w:topLinePunct w:val="0"/>
        <w:autoSpaceDE/>
        <w:autoSpaceDN/>
        <w:bidi w:val="0"/>
        <w:adjustRightInd w:val="0"/>
        <w:snapToGrid w:val="0"/>
        <w:spacing w:after="0" w:line="580" w:lineRule="exact"/>
        <w:ind w:firstLine="616" w:firstLineChars="200"/>
        <w:textAlignment w:val="auto"/>
        <w:rPr>
          <w:rFonts w:hint="eastAsia" w:ascii="仿宋_GB2312" w:hAnsi="仿宋_GB2312" w:eastAsia="仿宋_GB2312" w:cs="仿宋_GB2312"/>
          <w:color w:val="000000"/>
          <w:spacing w:val="-6"/>
          <w:szCs w:val="32"/>
        </w:rPr>
      </w:pPr>
      <w:r>
        <w:rPr>
          <w:rFonts w:hint="eastAsia" w:ascii="仿宋_GB2312" w:hAnsi="仿宋_GB2312" w:eastAsia="仿宋_GB2312" w:cs="仿宋_GB2312"/>
          <w:color w:val="000000"/>
          <w:spacing w:val="-6"/>
          <w:szCs w:val="32"/>
        </w:rPr>
        <w:t>市文化旅游企事业单位、公民、法人、社会组织</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pPr>
        <w:keepNext w:val="0"/>
        <w:keepLines w:val="0"/>
        <w:pageBreakBefore w:val="0"/>
        <w:widowControl/>
        <w:kinsoku/>
        <w:wordWrap/>
        <w:overflowPunct/>
        <w:topLinePunct w:val="0"/>
        <w:autoSpaceDE/>
        <w:autoSpaceDN/>
        <w:bidi w:val="0"/>
        <w:adjustRightInd w:val="0"/>
        <w:snapToGrid w:val="0"/>
        <w:spacing w:after="0" w:line="580" w:lineRule="exact"/>
        <w:ind w:firstLine="616" w:firstLineChars="200"/>
        <w:textAlignment w:val="auto"/>
        <w:rPr>
          <w:rFonts w:hint="eastAsia" w:ascii="仿宋_GB2312" w:hAnsi="仿宋_GB2312" w:eastAsia="仿宋_GB2312" w:cs="仿宋_GB2312"/>
          <w:color w:val="000000"/>
          <w:spacing w:val="-6"/>
          <w:szCs w:val="32"/>
        </w:rPr>
      </w:pPr>
      <w:r>
        <w:rPr>
          <w:rFonts w:hint="eastAsia" w:ascii="仿宋_GB2312" w:hAnsi="仿宋_GB2312" w:eastAsia="仿宋_GB2312" w:cs="仿宋_GB2312"/>
          <w:color w:val="000000"/>
          <w:spacing w:val="-6"/>
          <w:szCs w:val="32"/>
        </w:rPr>
        <w:t>公民、法人、社会组织</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五、服务流程</w:t>
      </w:r>
    </w:p>
    <w:p>
      <w:pPr>
        <w:keepNext w:val="0"/>
        <w:keepLines w:val="0"/>
        <w:pageBreakBefore w:val="0"/>
        <w:widowControl/>
        <w:kinsoku/>
        <w:wordWrap/>
        <w:overflowPunct/>
        <w:topLinePunct w:val="0"/>
        <w:autoSpaceDE/>
        <w:autoSpaceDN/>
        <w:bidi w:val="0"/>
        <w:adjustRightInd w:val="0"/>
        <w:snapToGrid w:val="0"/>
        <w:spacing w:after="0" w:line="580" w:lineRule="exact"/>
        <w:ind w:firstLine="616" w:firstLineChars="200"/>
        <w:textAlignment w:val="auto"/>
        <w:rPr>
          <w:rFonts w:hint="eastAsia" w:ascii="仿宋_GB2312" w:hAnsi="仿宋_GB2312" w:eastAsia="仿宋_GB2312" w:cs="仿宋_GB2312"/>
          <w:color w:val="000000"/>
          <w:spacing w:val="-6"/>
          <w:szCs w:val="32"/>
        </w:rPr>
      </w:pPr>
      <w:r>
        <w:rPr>
          <w:rFonts w:hint="eastAsia" w:ascii="仿宋_GB2312" w:hAnsi="仿宋_GB2312" w:eastAsia="仿宋_GB2312" w:cs="仿宋_GB2312"/>
          <w:color w:val="000000"/>
          <w:spacing w:val="-6"/>
          <w:szCs w:val="32"/>
        </w:rPr>
        <w:t>无</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六、服务时限</w:t>
      </w:r>
    </w:p>
    <w:p>
      <w:pPr>
        <w:keepNext w:val="0"/>
        <w:keepLines w:val="0"/>
        <w:pageBreakBefore w:val="0"/>
        <w:widowControl/>
        <w:kinsoku/>
        <w:wordWrap/>
        <w:overflowPunct/>
        <w:topLinePunct w:val="0"/>
        <w:autoSpaceDE/>
        <w:autoSpaceDN/>
        <w:bidi w:val="0"/>
        <w:adjustRightInd w:val="0"/>
        <w:snapToGrid w:val="0"/>
        <w:spacing w:after="0" w:line="580" w:lineRule="exact"/>
        <w:ind w:firstLine="616" w:firstLineChars="200"/>
        <w:textAlignment w:val="auto"/>
        <w:rPr>
          <w:rFonts w:hint="eastAsia" w:ascii="仿宋_GB2312" w:hAnsi="仿宋_GB2312" w:eastAsia="仿宋_GB2312" w:cs="仿宋_GB2312"/>
          <w:color w:val="000000"/>
          <w:spacing w:val="-6"/>
          <w:szCs w:val="32"/>
        </w:rPr>
      </w:pPr>
      <w:r>
        <w:rPr>
          <w:rFonts w:hint="eastAsia" w:ascii="仿宋_GB2312" w:hAnsi="仿宋_GB2312" w:eastAsia="仿宋_GB2312" w:cs="仿宋_GB2312"/>
          <w:color w:val="000000"/>
          <w:spacing w:val="-6"/>
          <w:szCs w:val="32"/>
        </w:rPr>
        <w:t>无</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pPr>
        <w:keepNext w:val="0"/>
        <w:keepLines w:val="0"/>
        <w:pageBreakBefore w:val="0"/>
        <w:widowControl/>
        <w:kinsoku/>
        <w:wordWrap/>
        <w:overflowPunct/>
        <w:topLinePunct w:val="0"/>
        <w:autoSpaceDE/>
        <w:autoSpaceDN/>
        <w:bidi w:val="0"/>
        <w:adjustRightInd w:val="0"/>
        <w:snapToGrid w:val="0"/>
        <w:spacing w:after="0" w:line="580" w:lineRule="exact"/>
        <w:ind w:firstLine="616" w:firstLineChars="200"/>
        <w:textAlignment w:val="auto"/>
        <w:rPr>
          <w:rFonts w:hint="eastAsia" w:ascii="仿宋_GB2312" w:hAnsi="仿宋_GB2312" w:eastAsia="仿宋_GB2312" w:cs="仿宋_GB2312"/>
          <w:color w:val="000000"/>
          <w:spacing w:val="-6"/>
          <w:szCs w:val="32"/>
        </w:rPr>
      </w:pPr>
      <w:r>
        <w:rPr>
          <w:rFonts w:hint="eastAsia" w:ascii="仿宋_GB2312" w:hAnsi="仿宋_GB2312" w:eastAsia="仿宋_GB2312" w:cs="仿宋_GB2312"/>
          <w:color w:val="000000"/>
          <w:spacing w:val="-6"/>
          <w:szCs w:val="32"/>
        </w:rPr>
        <w:t>免费</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八、咨询方式</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default"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rPr>
        <w:t>市文化和旅游局宣传交流科</w:t>
      </w:r>
      <w:r>
        <w:rPr>
          <w:rFonts w:hint="eastAsia" w:ascii="仿宋_GB2312" w:hAnsi="仿宋_GB2312" w:eastAsia="仿宋_GB2312" w:cs="仿宋_GB2312"/>
          <w:color w:val="000000"/>
          <w:szCs w:val="32"/>
          <w:lang w:val="en-US" w:eastAsia="zh-CN"/>
        </w:rPr>
        <w:t xml:space="preserve">   </w:t>
      </w:r>
      <w:r>
        <w:rPr>
          <w:rFonts w:hint="eastAsia" w:ascii="仿宋_GB2312" w:hAnsi="仿宋_GB2312" w:eastAsia="仿宋_GB2312" w:cs="仿宋_GB2312"/>
          <w:color w:val="000000"/>
          <w:szCs w:val="32"/>
        </w:rPr>
        <w:t>电话：055</w:t>
      </w:r>
      <w:r>
        <w:rPr>
          <w:rFonts w:hint="eastAsia" w:ascii="仿宋_GB2312" w:hAnsi="仿宋_GB2312" w:eastAsia="仿宋_GB2312" w:cs="仿宋_GB2312"/>
          <w:color w:val="000000"/>
          <w:szCs w:val="32"/>
          <w:lang w:val="en-US" w:eastAsia="zh-CN"/>
        </w:rPr>
        <w:t>4—5361325</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p>
    <w:p>
      <w:pPr>
        <w:pStyle w:val="2"/>
        <w:rPr>
          <w:rFonts w:hint="eastAsia" w:ascii="方正小标宋_GBK" w:hAnsi="仿宋" w:eastAsia="方正小标宋_GBK"/>
          <w:sz w:val="44"/>
          <w:lang w:eastAsia="zh-CN"/>
        </w:rPr>
      </w:pPr>
      <w:bookmarkStart w:id="182" w:name="_Toc218517494"/>
      <w:bookmarkStart w:id="183" w:name="_Toc155804314"/>
      <w:r>
        <w:rPr>
          <w:rFonts w:hint="eastAsia" w:ascii="方正小标宋_GBK" w:hAnsi="仿宋"/>
          <w:sz w:val="44"/>
        </w:rPr>
        <w:t>86.开展博物馆志愿者活动</w:t>
      </w:r>
      <w:bookmarkEnd w:id="182"/>
      <w:bookmarkEnd w:id="183"/>
      <w:r>
        <w:rPr>
          <w:rFonts w:hint="eastAsia" w:ascii="方正小标宋_GBK" w:hAnsi="仿宋"/>
          <w:sz w:val="44"/>
          <w:lang w:eastAsia="zh-CN"/>
        </w:rPr>
        <w:t>服务指南</w:t>
      </w:r>
    </w:p>
    <w:p>
      <w:pPr>
        <w:spacing w:after="0" w:line="560" w:lineRule="atLeast"/>
        <w:ind w:firstLine="640" w:firstLineChars="200"/>
        <w:jc w:val="center"/>
        <w:rPr>
          <w:rFonts w:hint="eastAsia" w:ascii="仿宋" w:hAnsi="仿宋" w:cs="Times New Roman"/>
          <w:b/>
          <w:bCs/>
          <w:szCs w:val="32"/>
        </w:rPr>
      </w:pPr>
      <w:r>
        <w:rPr>
          <w:rFonts w:ascii="仿宋" w:hAnsi="仿宋" w:cs="Times New Roman"/>
          <w:szCs w:val="32"/>
        </w:rPr>
        <w:t>（主动服务类）</w:t>
      </w:r>
    </w:p>
    <w:p>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企业群众实际需要，已常态化开展。</w:t>
      </w:r>
    </w:p>
    <w:p>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淮南市博物馆</w:t>
      </w:r>
    </w:p>
    <w:p>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观众、市民、游客</w:t>
      </w:r>
    </w:p>
    <w:p>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1.以博物馆为主体组织实施，包括制定活动实施方案和安全预案、组织、落实学校和志愿者。</w:t>
      </w:r>
    </w:p>
    <w:p>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2.博物馆应配备适当的专业人员，对志愿者进行相关的培训。</w:t>
      </w:r>
    </w:p>
    <w:p>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3.安排志愿者进行讲解、社会教育等服务活动。</w:t>
      </w:r>
    </w:p>
    <w:p>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五、服务流程</w:t>
      </w:r>
    </w:p>
    <w:p>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1.制定活动方案，印发活动通知，公布活动信息。</w:t>
      </w:r>
    </w:p>
    <w:p>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2.对志愿者进行专业培训。</w:t>
      </w:r>
    </w:p>
    <w:p>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3.组织参观讲解和社会服务活动。</w:t>
      </w:r>
    </w:p>
    <w:p>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六、服务时限</w:t>
      </w:r>
    </w:p>
    <w:p>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根据年工作计划具体日程安排办理。</w:t>
      </w:r>
    </w:p>
    <w:p>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八、咨询方式</w:t>
      </w:r>
    </w:p>
    <w:p>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hint="default" w:ascii="仿宋_GB2312" w:hAnsi="仿宋_GB2312" w:eastAsia="仿宋_GB2312" w:cs="仿宋_GB2312"/>
          <w:szCs w:val="32"/>
          <w:lang w:val="en-US" w:eastAsia="zh-CN"/>
        </w:rPr>
      </w:pPr>
      <w:r>
        <w:rPr>
          <w:rFonts w:hint="eastAsia" w:ascii="仿宋_GB2312" w:hAnsi="仿宋_GB2312" w:eastAsia="仿宋_GB2312" w:cs="仿宋_GB2312"/>
          <w:color w:val="000000"/>
          <w:szCs w:val="32"/>
          <w:lang w:val="en-US" w:eastAsia="zh-CN"/>
        </w:rPr>
        <w:t xml:space="preserve">淮南市博物馆   </w:t>
      </w:r>
      <w:r>
        <w:rPr>
          <w:rFonts w:hint="eastAsia" w:ascii="仿宋_GB2312" w:hAnsi="仿宋_GB2312" w:eastAsia="仿宋_GB2312" w:cs="仿宋_GB2312"/>
          <w:color w:val="000000"/>
          <w:szCs w:val="32"/>
        </w:rPr>
        <w:t>电话：055</w:t>
      </w:r>
      <w:r>
        <w:rPr>
          <w:rFonts w:hint="eastAsia" w:ascii="仿宋_GB2312" w:hAnsi="仿宋_GB2312" w:eastAsia="仿宋_GB2312" w:cs="仿宋_GB2312"/>
          <w:color w:val="000000"/>
          <w:szCs w:val="32"/>
          <w:lang w:val="en-US" w:eastAsia="zh-CN"/>
        </w:rPr>
        <w:t>4—6646365</w:t>
      </w:r>
    </w:p>
    <w:p>
      <w:pPr>
        <w:pStyle w:val="2"/>
        <w:rPr>
          <w:rFonts w:hint="eastAsia" w:ascii="方正小标宋_GBK" w:hAnsi="仿宋" w:eastAsia="方正小标宋_GBK"/>
          <w:sz w:val="44"/>
          <w:lang w:eastAsia="zh-CN"/>
        </w:rPr>
      </w:pPr>
      <w:bookmarkStart w:id="184" w:name="_Toc155804315"/>
      <w:bookmarkStart w:id="185" w:name="_Toc218517495"/>
      <w:r>
        <w:rPr>
          <w:rFonts w:hint="eastAsia" w:ascii="方正小标宋_GBK" w:hAnsi="仿宋"/>
          <w:sz w:val="44"/>
        </w:rPr>
        <w:t>87.开展全市书画交流</w:t>
      </w:r>
      <w:bookmarkEnd w:id="184"/>
      <w:bookmarkEnd w:id="185"/>
      <w:r>
        <w:rPr>
          <w:rFonts w:hint="eastAsia" w:ascii="方正小标宋_GBK" w:hAnsi="仿宋"/>
          <w:sz w:val="44"/>
          <w:lang w:eastAsia="zh-CN"/>
        </w:rPr>
        <w:t>服务指南</w:t>
      </w:r>
    </w:p>
    <w:p>
      <w:pPr>
        <w:spacing w:after="0" w:line="560" w:lineRule="atLeast"/>
        <w:ind w:firstLine="640" w:firstLineChars="200"/>
        <w:jc w:val="center"/>
        <w:rPr>
          <w:rFonts w:hint="eastAsia" w:ascii="仿宋" w:hAnsi="仿宋" w:cs="Times New Roman"/>
          <w:color w:val="000000"/>
          <w:szCs w:val="32"/>
        </w:rPr>
      </w:pPr>
      <w:r>
        <w:rPr>
          <w:rFonts w:ascii="仿宋" w:hAnsi="仿宋" w:cs="Times New Roman"/>
          <w:szCs w:val="32"/>
        </w:rPr>
        <w:t>（主动服务类）</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企业群众实际需要，已常态化开展。</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市文化和旅游局公共服务和艺术科</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市专业书画家及特聘书画家</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其他博物馆、美术馆、书画院机构</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五、服务流程</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1.安排书画交流的活动。</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2.参加省内外相关书画活动。</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六、服务时限</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即办</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八、咨询方式</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市文化和旅游局公共服务和艺术科</w:t>
      </w:r>
    </w:p>
    <w:p>
      <w:pPr>
        <w:spacing w:after="0" w:line="560" w:lineRule="atLeast"/>
        <w:ind w:firstLine="640" w:firstLineChars="200"/>
        <w:jc w:val="both"/>
        <w:rPr>
          <w:rFonts w:hint="default"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zh-CN"/>
        </w:rPr>
        <w:t>电话：055</w:t>
      </w:r>
      <w:r>
        <w:rPr>
          <w:rFonts w:hint="eastAsia" w:ascii="仿宋_GB2312" w:hAnsi="仿宋_GB2312" w:eastAsia="仿宋_GB2312" w:cs="仿宋_GB2312"/>
          <w:color w:val="000000"/>
          <w:szCs w:val="32"/>
          <w:lang w:val="en-US" w:eastAsia="zh-CN"/>
        </w:rPr>
        <w:t>4—6678688</w:t>
      </w:r>
    </w:p>
    <w:p>
      <w:pPr>
        <w:spacing w:after="0" w:line="560" w:lineRule="atLeast"/>
        <w:jc w:val="both"/>
        <w:rPr>
          <w:rFonts w:hint="eastAsia" w:ascii="仿宋" w:hAnsi="仿宋" w:cs="Times New Roman"/>
          <w:szCs w:val="32"/>
        </w:rPr>
      </w:pPr>
    </w:p>
    <w:p>
      <w:pPr>
        <w:pStyle w:val="2"/>
        <w:rPr>
          <w:rFonts w:hint="eastAsia" w:ascii="方正小标宋_GBK" w:hAnsi="仿宋" w:eastAsia="方正小标宋_GBK"/>
          <w:sz w:val="44"/>
          <w:lang w:eastAsia="zh-CN"/>
        </w:rPr>
      </w:pPr>
      <w:bookmarkStart w:id="186" w:name="_Toc155804316"/>
      <w:bookmarkStart w:id="187" w:name="_Toc218517496"/>
      <w:r>
        <w:rPr>
          <w:rFonts w:hint="eastAsia" w:ascii="方正小标宋_GBK" w:hAnsi="仿宋"/>
          <w:sz w:val="44"/>
        </w:rPr>
        <w:t>88.送展下基层“四进活动”</w:t>
      </w:r>
      <w:bookmarkEnd w:id="186"/>
      <w:bookmarkEnd w:id="187"/>
      <w:r>
        <w:rPr>
          <w:rFonts w:hint="eastAsia" w:ascii="方正小标宋_GBK" w:hAnsi="仿宋"/>
          <w:sz w:val="44"/>
          <w:lang w:eastAsia="zh-CN"/>
        </w:rPr>
        <w:t>服务指南</w:t>
      </w:r>
    </w:p>
    <w:p>
      <w:pPr>
        <w:spacing w:after="0" w:line="560" w:lineRule="atLeast"/>
        <w:ind w:firstLine="640" w:firstLineChars="200"/>
        <w:jc w:val="center"/>
        <w:rPr>
          <w:rFonts w:hint="eastAsia" w:ascii="仿宋" w:hAnsi="仿宋" w:cs="Times New Roman"/>
          <w:szCs w:val="32"/>
        </w:rPr>
      </w:pPr>
      <w:r>
        <w:rPr>
          <w:rFonts w:ascii="仿宋" w:hAnsi="仿宋" w:cs="Times New Roman"/>
          <w:szCs w:val="32"/>
        </w:rPr>
        <w:t>（主动服务类）</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企业群众实际需要，已常态化开展。</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市文化和旅游局公共服务和艺术科</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个人（公民）、法人、社会组织</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相关文化场馆</w:t>
      </w:r>
      <w:r>
        <w:rPr>
          <w:rFonts w:hint="eastAsia" w:ascii="仿宋_GB2312" w:hAnsi="仿宋_GB2312" w:eastAsia="仿宋_GB2312" w:cs="仿宋_GB2312"/>
          <w:color w:val="000000"/>
          <w:szCs w:val="32"/>
        </w:rPr>
        <w:t>根据社会和公众的需要，制作相关展览。</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五、服务流程</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1.制作流动展览；</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2.协调预约参观活动时间；</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3．组织送展和讲解活动。</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六、服务时限</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具体工作具体安排</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八、咨询方式</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淮南市文化和旅游局公共服务和艺术科</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color w:val="000000"/>
          <w:szCs w:val="32"/>
        </w:rPr>
        <w:t>电话：0554—6678688</w:t>
      </w:r>
    </w:p>
    <w:p>
      <w:pPr>
        <w:spacing w:after="0" w:line="560" w:lineRule="atLeast"/>
        <w:jc w:val="both"/>
        <w:rPr>
          <w:rFonts w:hint="eastAsia" w:ascii="仿宋_GB2312" w:hAnsi="仿宋_GB2312" w:eastAsia="仿宋_GB2312" w:cs="仿宋_GB2312"/>
          <w:szCs w:val="32"/>
        </w:rPr>
      </w:pPr>
    </w:p>
    <w:p>
      <w:pPr>
        <w:pStyle w:val="2"/>
        <w:ind w:firstLine="440" w:firstLineChars="100"/>
        <w:rPr>
          <w:rFonts w:hint="eastAsia" w:ascii="方正小标宋_GBK" w:hAnsi="仿宋" w:eastAsia="方正小标宋_GBK"/>
          <w:sz w:val="44"/>
          <w:lang w:eastAsia="zh-CN"/>
        </w:rPr>
      </w:pPr>
      <w:bookmarkStart w:id="188" w:name="_Toc218517497"/>
      <w:r>
        <w:rPr>
          <w:rFonts w:hint="eastAsia" w:ascii="方正小标宋_GBK" w:hAnsi="仿宋" w:cs="Times New Roman"/>
          <w:sz w:val="44"/>
        </w:rPr>
        <w:t>89.</w:t>
      </w:r>
      <w:r>
        <w:rPr>
          <w:rFonts w:hint="eastAsia" w:ascii="方正小标宋_GBK" w:hAnsi="仿宋"/>
          <w:sz w:val="44"/>
        </w:rPr>
        <w:t>文化遗产保护宣传</w:t>
      </w:r>
      <w:bookmarkEnd w:id="188"/>
      <w:r>
        <w:rPr>
          <w:rFonts w:hint="eastAsia" w:ascii="方正小标宋_GBK" w:hAnsi="仿宋"/>
          <w:sz w:val="44"/>
          <w:lang w:eastAsia="zh-CN"/>
        </w:rPr>
        <w:t>服务指南</w:t>
      </w:r>
    </w:p>
    <w:p>
      <w:pPr>
        <w:spacing w:after="0" w:line="560" w:lineRule="atLeast"/>
        <w:ind w:firstLine="640" w:firstLineChars="200"/>
        <w:jc w:val="center"/>
        <w:rPr>
          <w:rFonts w:hint="eastAsia" w:ascii="仿宋" w:hAnsi="仿宋" w:cs="Times New Roman"/>
          <w:szCs w:val="32"/>
        </w:rPr>
      </w:pPr>
      <w:r>
        <w:rPr>
          <w:rFonts w:ascii="仿宋" w:hAnsi="仿宋" w:cs="Times New Roman"/>
          <w:szCs w:val="32"/>
        </w:rPr>
        <w:t>（主动服务类）</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 xml:space="preserve">企业群众实际需要，已常态化开展。   </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二、受理单位</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市文化和旅游局文化遗产利用与发展科</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群众</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无</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无</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主办单位择时择地开展文化遗产保护宣传工作</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八、服务时限</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即时</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九、咨询方式</w:t>
      </w:r>
    </w:p>
    <w:p>
      <w:pPr>
        <w:autoSpaceDE w:val="0"/>
        <w:spacing w:after="0" w:line="560" w:lineRule="atLeast"/>
        <w:ind w:firstLine="640" w:firstLineChars="200"/>
        <w:jc w:val="both"/>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市文化和旅游局文化遗产利用与发展科</w:t>
      </w:r>
      <w:r>
        <w:rPr>
          <w:rFonts w:hint="eastAsia" w:ascii="仿宋_GB2312" w:hAnsi="仿宋_GB2312" w:eastAsia="仿宋_GB2312" w:cs="仿宋_GB2312"/>
          <w:color w:val="000000"/>
          <w:szCs w:val="32"/>
          <w:lang w:val="en-US" w:eastAsia="zh-CN"/>
        </w:rPr>
        <w:t xml:space="preserve">   </w:t>
      </w:r>
    </w:p>
    <w:p>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电话：055</w:t>
      </w:r>
      <w:r>
        <w:rPr>
          <w:rFonts w:hint="eastAsia" w:ascii="仿宋_GB2312" w:hAnsi="仿宋_GB2312" w:eastAsia="仿宋_GB2312" w:cs="仿宋_GB2312"/>
          <w:color w:val="000000"/>
          <w:szCs w:val="32"/>
          <w:lang w:val="en-US" w:eastAsia="zh-CN"/>
        </w:rPr>
        <w:t>4——6640303</w:t>
      </w:r>
    </w:p>
    <w:p>
      <w:pPr>
        <w:pStyle w:val="2"/>
        <w:rPr>
          <w:rFonts w:hint="eastAsia" w:ascii="方正小标宋_GBK" w:hAnsi="仿宋"/>
          <w:sz w:val="44"/>
        </w:rPr>
      </w:pPr>
      <w:bookmarkStart w:id="189" w:name="_Toc218517498"/>
      <w:bookmarkStart w:id="190" w:name="_Toc155804318"/>
      <w:r>
        <w:rPr>
          <w:rFonts w:hint="eastAsia" w:ascii="方正小标宋_GBK" w:hAnsi="仿宋" w:cs="Times New Roman"/>
          <w:sz w:val="44"/>
        </w:rPr>
        <w:t>90.</w:t>
      </w:r>
      <w:r>
        <w:rPr>
          <w:rFonts w:hint="eastAsia" w:ascii="方正小标宋_GBK" w:hAnsi="仿宋"/>
          <w:sz w:val="44"/>
        </w:rPr>
        <w:t>12345政务服务便民热线(文化和旅游</w:t>
      </w:r>
    </w:p>
    <w:p>
      <w:pPr>
        <w:pStyle w:val="2"/>
        <w:rPr>
          <w:rFonts w:hint="eastAsia" w:ascii="仿宋" w:hAnsi="仿宋" w:eastAsia="方正小标宋_GBK" w:cs="Times New Roman"/>
          <w:bCs w:val="0"/>
          <w:color w:val="auto"/>
          <w:kern w:val="0"/>
          <w:sz w:val="32"/>
          <w:szCs w:val="32"/>
          <w:lang w:val="en-US" w:eastAsia="zh-CN" w:bidi="ar-SA"/>
        </w:rPr>
      </w:pPr>
      <w:r>
        <w:rPr>
          <w:rFonts w:hint="eastAsia" w:ascii="方正小标宋_GBK" w:hAnsi="仿宋"/>
          <w:sz w:val="44"/>
        </w:rPr>
        <w:t>领域)</w:t>
      </w:r>
      <w:bookmarkEnd w:id="189"/>
      <w:bookmarkEnd w:id="190"/>
      <w:r>
        <w:rPr>
          <w:rFonts w:hint="eastAsia" w:ascii="方正小标宋_GBK" w:hAnsi="仿宋"/>
          <w:sz w:val="44"/>
          <w:lang w:eastAsia="zh-CN"/>
        </w:rPr>
        <w:t>服务指南</w:t>
      </w:r>
    </w:p>
    <w:p>
      <w:pPr>
        <w:jc w:val="center"/>
      </w:pPr>
      <w:r>
        <w:rPr>
          <w:rFonts w:hint="eastAsia" w:ascii="仿宋" w:hAnsi="仿宋" w:eastAsia="仿宋" w:cs="Times New Roman"/>
          <w:bCs w:val="0"/>
          <w:color w:val="auto"/>
          <w:kern w:val="0"/>
          <w:sz w:val="32"/>
          <w:szCs w:val="32"/>
          <w:lang w:val="en-US" w:eastAsia="zh-CN" w:bidi="ar-SA"/>
        </w:rPr>
        <w:t>（依申请类）</w:t>
      </w:r>
    </w:p>
    <w:p>
      <w:pPr>
        <w:keepNext w:val="0"/>
        <w:keepLines w:val="0"/>
        <w:pageBreakBefore w:val="0"/>
        <w:widowControl/>
        <w:kinsoku/>
        <w:wordWrap/>
        <w:overflowPunct/>
        <w:topLinePunct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一、办理依据</w:t>
      </w:r>
    </w:p>
    <w:p>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1.《国务院办公厅关于进一步优化地方政务服务便民热线的指导意见》（ 国办发〔2020〕53号 ）：2021年底前，各地区设立的政务服务便民热线以及国务院有关部门设立并在地方接听的政务服务便民热线实现一个号码服务，各地区归并后的热线统一为“12345政务服务便民热线”（以下简称12345热线）。</w:t>
      </w:r>
    </w:p>
    <w:p>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2.《安徽省12345政务服务便民热线管理暂行办法》（皖政办秘〔2021〕109号）。</w:t>
      </w:r>
    </w:p>
    <w:p>
      <w:pPr>
        <w:keepNext w:val="0"/>
        <w:keepLines w:val="0"/>
        <w:pageBreakBefore w:val="0"/>
        <w:widowControl/>
        <w:kinsoku/>
        <w:wordWrap/>
        <w:overflowPunct/>
        <w:topLinePunct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二、承办机构</w:t>
      </w:r>
    </w:p>
    <w:p>
      <w:pPr>
        <w:keepNext w:val="0"/>
        <w:keepLines w:val="0"/>
        <w:pageBreakBefore w:val="0"/>
        <w:widowControl/>
        <w:kinsoku/>
        <w:wordWrap/>
        <w:overflowPunct/>
        <w:topLinePunct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办公室、各有关科室</w:t>
      </w:r>
    </w:p>
    <w:p>
      <w:pPr>
        <w:keepNext w:val="0"/>
        <w:keepLines w:val="0"/>
        <w:pageBreakBefore w:val="0"/>
        <w:widowControl/>
        <w:kinsoku/>
        <w:wordWrap/>
        <w:overflowPunct/>
        <w:topLinePunct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公民</w:t>
      </w:r>
    </w:p>
    <w:p>
      <w:pPr>
        <w:keepNext w:val="0"/>
        <w:keepLines w:val="0"/>
        <w:pageBreakBefore w:val="0"/>
        <w:widowControl/>
        <w:kinsoku/>
        <w:wordWrap/>
        <w:overflowPunct/>
        <w:topLinePunct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无</w:t>
      </w:r>
    </w:p>
    <w:p>
      <w:pPr>
        <w:keepNext w:val="0"/>
        <w:keepLines w:val="0"/>
        <w:pageBreakBefore w:val="0"/>
        <w:widowControl/>
        <w:kinsoku/>
        <w:wordWrap/>
        <w:overflowPunct/>
        <w:topLinePunct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无</w:t>
      </w:r>
    </w:p>
    <w:p>
      <w:pPr>
        <w:keepNext w:val="0"/>
        <w:keepLines w:val="0"/>
        <w:pageBreakBefore w:val="0"/>
        <w:widowControl/>
        <w:kinsoku/>
        <w:wordWrap/>
        <w:overflowPunct/>
        <w:topLinePunct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六、收费依据及标准</w:t>
      </w:r>
    </w:p>
    <w:p>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pPr>
        <w:keepNext w:val="0"/>
        <w:keepLines w:val="0"/>
        <w:pageBreakBefore w:val="0"/>
        <w:widowControl/>
        <w:kinsoku/>
        <w:wordWrap/>
        <w:overflowPunct/>
        <w:topLinePunct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七、服务时限</w:t>
      </w:r>
    </w:p>
    <w:p>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即时</w:t>
      </w:r>
    </w:p>
    <w:p>
      <w:pPr>
        <w:keepNext w:val="0"/>
        <w:keepLines w:val="0"/>
        <w:pageBreakBefore w:val="0"/>
        <w:widowControl/>
        <w:kinsoku/>
        <w:wordWrap/>
        <w:overflowPunct/>
        <w:topLinePunct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八、咨询方式</w:t>
      </w:r>
    </w:p>
    <w:p>
      <w:pPr>
        <w:keepNext w:val="0"/>
        <w:keepLines w:val="0"/>
        <w:pageBreakBefore w:val="0"/>
        <w:widowControl/>
        <w:kinsoku/>
        <w:wordWrap/>
        <w:overflowPunct/>
        <w:topLinePunct w:val="0"/>
        <w:autoSpaceDN/>
        <w:bidi w:val="0"/>
        <w:adjustRightInd w:val="0"/>
        <w:snapToGrid w:val="0"/>
        <w:spacing w:after="0" w:line="580" w:lineRule="exact"/>
        <w:ind w:firstLine="640" w:firstLineChars="200"/>
        <w:textAlignment w:val="auto"/>
        <w:rPr>
          <w:rFonts w:hint="default"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eastAsia="zh-CN"/>
        </w:rPr>
        <w:t>市文化和旅游局市场监督管理科（行政审批服务科）</w:t>
      </w:r>
      <w:r>
        <w:rPr>
          <w:rFonts w:hint="eastAsia" w:ascii="仿宋_GB2312" w:hAnsi="仿宋_GB2312" w:eastAsia="仿宋_GB2312" w:cs="仿宋_GB2312"/>
          <w:color w:val="000000"/>
          <w:szCs w:val="32"/>
          <w:lang w:val="en-US" w:eastAsia="zh-CN"/>
        </w:rPr>
        <w:t xml:space="preserve">   </w:t>
      </w:r>
      <w:r>
        <w:rPr>
          <w:rFonts w:hint="eastAsia" w:ascii="仿宋_GB2312" w:hAnsi="仿宋_GB2312" w:eastAsia="仿宋_GB2312" w:cs="仿宋_GB2312"/>
          <w:color w:val="000000"/>
          <w:szCs w:val="32"/>
        </w:rPr>
        <w:t>电话：055</w:t>
      </w:r>
      <w:r>
        <w:rPr>
          <w:rFonts w:hint="eastAsia" w:ascii="仿宋_GB2312" w:hAnsi="仿宋_GB2312" w:eastAsia="仿宋_GB2312" w:cs="仿宋_GB2312"/>
          <w:color w:val="000000"/>
          <w:szCs w:val="32"/>
          <w:lang w:val="en-US" w:eastAsia="zh-CN"/>
        </w:rPr>
        <w:t>4—5361337</w:t>
      </w:r>
    </w:p>
    <w:p>
      <w:pPr>
        <w:spacing w:line="560" w:lineRule="atLeast"/>
        <w:ind w:firstLine="640" w:firstLineChars="200"/>
        <w:rPr>
          <w:rFonts w:hint="eastAsia" w:ascii="仿宋" w:hAnsi="仿宋" w:cs="Times New Roman"/>
          <w:color w:val="000000"/>
          <w:szCs w:val="32"/>
        </w:rPr>
      </w:pPr>
    </w:p>
    <w:p>
      <w:pPr>
        <w:spacing w:line="560" w:lineRule="atLeast"/>
        <w:ind w:firstLine="640" w:firstLineChars="200"/>
        <w:rPr>
          <w:rFonts w:hint="eastAsia" w:ascii="仿宋" w:hAnsi="仿宋" w:cs="Times New Roman"/>
          <w:color w:val="000000"/>
          <w:szCs w:val="32"/>
        </w:rPr>
      </w:pPr>
    </w:p>
    <w:p>
      <w:pPr>
        <w:spacing w:line="560" w:lineRule="atLeast"/>
        <w:ind w:firstLine="640" w:firstLineChars="200"/>
        <w:rPr>
          <w:rFonts w:hint="eastAsia" w:ascii="仿宋" w:hAnsi="仿宋" w:cs="Times New Roman"/>
          <w:color w:val="000000"/>
          <w:szCs w:val="32"/>
        </w:rPr>
      </w:pPr>
    </w:p>
    <w:p>
      <w:pPr>
        <w:spacing w:line="560" w:lineRule="atLeast"/>
        <w:ind w:firstLine="640" w:firstLineChars="200"/>
        <w:rPr>
          <w:rFonts w:hint="eastAsia" w:ascii="仿宋" w:hAnsi="仿宋" w:cs="Times New Roman"/>
          <w:color w:val="000000"/>
          <w:szCs w:val="32"/>
        </w:rPr>
      </w:pPr>
    </w:p>
    <w:p>
      <w:pPr>
        <w:spacing w:line="560" w:lineRule="atLeast"/>
        <w:ind w:firstLine="640" w:firstLineChars="200"/>
        <w:rPr>
          <w:rFonts w:hint="eastAsia" w:ascii="仿宋" w:hAnsi="仿宋" w:cs="Times New Roman"/>
          <w:color w:val="000000"/>
          <w:szCs w:val="32"/>
        </w:rPr>
      </w:pPr>
    </w:p>
    <w:p>
      <w:pPr>
        <w:spacing w:line="560" w:lineRule="atLeast"/>
        <w:ind w:firstLine="640" w:firstLineChars="200"/>
        <w:rPr>
          <w:rFonts w:hint="eastAsia" w:ascii="仿宋" w:hAnsi="仿宋" w:cs="Times New Roman"/>
          <w:color w:val="000000"/>
          <w:szCs w:val="32"/>
        </w:rPr>
      </w:pPr>
    </w:p>
    <w:p>
      <w:pPr>
        <w:spacing w:line="560" w:lineRule="atLeast"/>
        <w:rPr>
          <w:rFonts w:hint="eastAsia" w:ascii="仿宋" w:hAnsi="仿宋" w:cs="Times New Roman"/>
          <w:color w:val="000000"/>
          <w:szCs w:val="32"/>
        </w:rPr>
      </w:pPr>
    </w:p>
    <w:p>
      <w:pPr>
        <w:spacing w:line="560" w:lineRule="atLeast"/>
        <w:ind w:firstLine="640" w:firstLineChars="200"/>
        <w:rPr>
          <w:rFonts w:hint="eastAsia" w:ascii="仿宋" w:hAnsi="仿宋" w:cs="Times New Roman"/>
          <w:color w:val="000000"/>
          <w:szCs w:val="32"/>
        </w:rPr>
      </w:pPr>
    </w:p>
    <w:p>
      <w:pPr>
        <w:spacing w:line="560" w:lineRule="atLeast"/>
        <w:ind w:firstLine="640" w:firstLineChars="200"/>
        <w:rPr>
          <w:rFonts w:hint="eastAsia" w:ascii="仿宋" w:hAnsi="仿宋" w:cs="Times New Roman"/>
          <w:color w:val="000000"/>
          <w:szCs w:val="32"/>
        </w:rPr>
      </w:pPr>
    </w:p>
    <w:p>
      <w:pPr>
        <w:spacing w:line="560" w:lineRule="atLeast"/>
        <w:ind w:firstLine="640" w:firstLineChars="200"/>
        <w:rPr>
          <w:rFonts w:hint="eastAsia" w:ascii="仿宋" w:hAnsi="仿宋" w:cs="Times New Roman"/>
          <w:color w:val="000000"/>
          <w:szCs w:val="32"/>
        </w:rPr>
      </w:pPr>
    </w:p>
    <w:p>
      <w:pPr>
        <w:pStyle w:val="2"/>
        <w:rPr>
          <w:rFonts w:hint="eastAsia" w:ascii="方正小标宋_GBK" w:hAnsi="仿宋" w:eastAsia="方正小标宋_GBK" w:cs="Times New Roman"/>
          <w:sz w:val="44"/>
          <w:lang w:eastAsia="zh-CN"/>
        </w:rPr>
      </w:pPr>
      <w:bookmarkStart w:id="191" w:name="_Toc218517499"/>
      <w:bookmarkStart w:id="192" w:name="_Toc155804319"/>
      <w:r>
        <w:rPr>
          <w:rFonts w:hint="eastAsia" w:ascii="方正小标宋_GBK" w:hAnsi="仿宋" w:cs="Times New Roman"/>
          <w:sz w:val="44"/>
        </w:rPr>
        <w:t>91.</w:t>
      </w:r>
      <w:r>
        <w:rPr>
          <w:rFonts w:hint="eastAsia" w:ascii="方正小标宋_GBK" w:hAnsi="仿宋"/>
          <w:sz w:val="44"/>
        </w:rPr>
        <w:t>广播电视直播卫星户户通工程基本服务</w:t>
      </w:r>
      <w:bookmarkEnd w:id="191"/>
      <w:bookmarkEnd w:id="192"/>
      <w:r>
        <w:rPr>
          <w:rFonts w:hint="eastAsia" w:ascii="方正小标宋_GBK" w:hAnsi="仿宋"/>
          <w:sz w:val="44"/>
          <w:lang w:eastAsia="zh-CN"/>
        </w:rPr>
        <w:t>服务指南</w:t>
      </w:r>
    </w:p>
    <w:p>
      <w:pPr>
        <w:spacing w:after="0" w:line="560" w:lineRule="atLeast"/>
        <w:jc w:val="center"/>
        <w:rPr>
          <w:rFonts w:ascii="仿宋" w:hAnsi="仿宋" w:cs="Times New Roman"/>
          <w:szCs w:val="32"/>
        </w:rPr>
      </w:pPr>
      <w:r>
        <w:rPr>
          <w:rFonts w:ascii="仿宋" w:hAnsi="仿宋" w:cs="Times New Roman"/>
          <w:szCs w:val="32"/>
        </w:rPr>
        <w:t>（主动服务类）</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一、办理依据</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国家发展改革委等部门《关于印发〈国家基本公共服务标准（2023年版）〉的通知》（发改社会〔2023〕1072号）规定，在直播卫星公共服务覆盖地区，通过直播卫星提供不少于17套广播节目、通过直播卫星提供不少于25套电视节目。</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二、承办机构</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淮南</w:t>
      </w:r>
      <w:r>
        <w:rPr>
          <w:rFonts w:hint="eastAsia" w:ascii="仿宋_GB2312" w:hAnsi="仿宋_GB2312" w:eastAsia="仿宋_GB2312" w:cs="仿宋_GB2312"/>
          <w:szCs w:val="32"/>
        </w:rPr>
        <w:t>市文化和旅游局科技广电科</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三、服务对象</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指定区域内的合法户户通用户</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四、服务条件</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有线未通达地区且自愿参加户户通工程的用户</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五、服务流程</w:t>
      </w:r>
    </w:p>
    <w:p>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依据总局文件精神，确定安徽省广播电视直播卫星户户通工程基本服务标准，制定统筹技术覆盖方案：在有线电视未通达的农村地区鼓励群众自愿选择直播卫星、地面数字电视或“直播卫星+地面数字电视”等方式。</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2.面向社会公布，确保基本服务标准：通过直播卫星提供25套电视节目和不少于17套广播节目。</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3.群众自愿选择接收方式：群众可根据本地实际，结合自身需求，选择收听收看广播电视的接收方式。</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六、服务时限</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持续实施</w:t>
      </w:r>
    </w:p>
    <w:p>
      <w:pPr>
        <w:spacing w:after="0" w:line="560" w:lineRule="atLeast"/>
        <w:ind w:firstLine="640" w:firstLineChars="200"/>
        <w:jc w:val="both"/>
        <w:rPr>
          <w:rFonts w:hint="eastAsia" w:ascii="仿宋_GB2312" w:hAnsi="仿宋_GB2312" w:eastAsia="仿宋_GB2312" w:cs="仿宋_GB2312"/>
          <w:i/>
          <w:iCs/>
          <w:szCs w:val="32"/>
        </w:rPr>
      </w:pPr>
      <w:r>
        <w:rPr>
          <w:rFonts w:hint="eastAsia" w:ascii="仿宋_GB2312" w:hAnsi="仿宋_GB2312" w:eastAsia="仿宋_GB2312" w:cs="仿宋_GB2312"/>
          <w:szCs w:val="32"/>
        </w:rPr>
        <w:t>七、咨询方式</w:t>
      </w:r>
    </w:p>
    <w:p>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淮南</w:t>
      </w:r>
      <w:r>
        <w:rPr>
          <w:rFonts w:hint="eastAsia" w:ascii="仿宋_GB2312" w:hAnsi="仿宋_GB2312" w:eastAsia="仿宋_GB2312" w:cs="仿宋_GB2312"/>
          <w:szCs w:val="32"/>
        </w:rPr>
        <w:t>市文化和旅游局科技广电科</w:t>
      </w:r>
    </w:p>
    <w:p>
      <w:pPr>
        <w:spacing w:after="0" w:line="560" w:lineRule="atLeast"/>
        <w:ind w:firstLine="640" w:firstLineChars="200"/>
        <w:jc w:val="both"/>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rPr>
        <w:t>电话：05</w:t>
      </w:r>
      <w:r>
        <w:rPr>
          <w:rFonts w:hint="eastAsia" w:ascii="仿宋_GB2312" w:hAnsi="仿宋_GB2312" w:eastAsia="仿宋_GB2312" w:cs="仿宋_GB2312"/>
          <w:szCs w:val="32"/>
          <w:lang w:val="en-US" w:eastAsia="zh-CN"/>
        </w:rPr>
        <w:t>54—6678968</w:t>
      </w:r>
    </w:p>
    <w:p>
      <w:pPr>
        <w:spacing w:after="0" w:line="560" w:lineRule="atLeast"/>
        <w:ind w:firstLine="640" w:firstLineChars="200"/>
        <w:jc w:val="both"/>
        <w:rPr>
          <w:rFonts w:hint="eastAsia" w:ascii="仿宋" w:hAnsi="仿宋" w:cs="Times New Roman"/>
          <w:szCs w:val="32"/>
        </w:rPr>
      </w:pPr>
    </w:p>
    <w:p>
      <w:pPr>
        <w:spacing w:after="0" w:line="560" w:lineRule="atLeast"/>
        <w:ind w:firstLine="640" w:firstLineChars="200"/>
        <w:jc w:val="both"/>
        <w:rPr>
          <w:rFonts w:hint="eastAsia" w:ascii="仿宋" w:hAnsi="仿宋" w:cs="Times New Roman"/>
          <w:szCs w:val="32"/>
        </w:rPr>
      </w:pPr>
    </w:p>
    <w:p>
      <w:pPr>
        <w:spacing w:after="0" w:line="560" w:lineRule="atLeast"/>
        <w:ind w:firstLine="640" w:firstLineChars="200"/>
        <w:jc w:val="both"/>
        <w:rPr>
          <w:rFonts w:hint="eastAsia" w:ascii="仿宋" w:hAnsi="仿宋" w:cs="Times New Roman"/>
          <w:szCs w:val="32"/>
        </w:rPr>
      </w:pPr>
    </w:p>
    <w:p>
      <w:pPr>
        <w:spacing w:after="0" w:line="560" w:lineRule="atLeast"/>
        <w:ind w:firstLine="640" w:firstLineChars="200"/>
        <w:jc w:val="both"/>
        <w:rPr>
          <w:rFonts w:hint="eastAsia" w:ascii="仿宋" w:hAnsi="仿宋" w:cs="Times New Roman"/>
          <w:szCs w:val="32"/>
        </w:rPr>
      </w:pPr>
    </w:p>
    <w:p>
      <w:pPr>
        <w:spacing w:after="0" w:line="560" w:lineRule="atLeast"/>
        <w:ind w:firstLine="640" w:firstLineChars="200"/>
        <w:jc w:val="both"/>
        <w:rPr>
          <w:rFonts w:hint="eastAsia" w:ascii="仿宋" w:hAnsi="仿宋" w:cs="Times New Roman"/>
          <w:szCs w:val="32"/>
        </w:rPr>
      </w:pPr>
    </w:p>
    <w:p>
      <w:pPr>
        <w:spacing w:after="0" w:line="560" w:lineRule="atLeast"/>
        <w:ind w:firstLine="640" w:firstLineChars="200"/>
        <w:jc w:val="both"/>
        <w:rPr>
          <w:rFonts w:hint="eastAsia" w:ascii="仿宋" w:hAnsi="仿宋" w:cs="Times New Roman"/>
          <w:szCs w:val="32"/>
        </w:rPr>
      </w:pPr>
    </w:p>
    <w:p>
      <w:pPr>
        <w:spacing w:after="0" w:line="560" w:lineRule="atLeast"/>
        <w:ind w:firstLine="640" w:firstLineChars="200"/>
        <w:jc w:val="both"/>
        <w:rPr>
          <w:rFonts w:hint="eastAsia" w:ascii="仿宋" w:hAnsi="仿宋" w:cs="Times New Roman"/>
          <w:szCs w:val="32"/>
        </w:rPr>
      </w:pPr>
    </w:p>
    <w:p>
      <w:pPr>
        <w:spacing w:after="0" w:line="560" w:lineRule="atLeast"/>
        <w:ind w:firstLine="640" w:firstLineChars="200"/>
        <w:jc w:val="both"/>
        <w:rPr>
          <w:rFonts w:hint="eastAsia" w:ascii="仿宋" w:hAnsi="仿宋" w:cs="Times New Roman"/>
          <w:szCs w:val="32"/>
        </w:rPr>
      </w:pPr>
    </w:p>
    <w:p>
      <w:pPr>
        <w:spacing w:after="0" w:line="560" w:lineRule="atLeast"/>
        <w:ind w:firstLine="640" w:firstLineChars="200"/>
        <w:jc w:val="both"/>
        <w:rPr>
          <w:rFonts w:hint="eastAsia" w:ascii="仿宋" w:hAnsi="仿宋" w:cs="Times New Roman"/>
          <w:szCs w:val="32"/>
        </w:rPr>
      </w:pPr>
    </w:p>
    <w:p>
      <w:pPr>
        <w:spacing w:after="0" w:line="560" w:lineRule="atLeast"/>
        <w:ind w:firstLine="640" w:firstLineChars="200"/>
        <w:jc w:val="both"/>
        <w:rPr>
          <w:rFonts w:hint="eastAsia" w:ascii="仿宋" w:hAnsi="仿宋" w:cs="Times New Roman"/>
          <w:szCs w:val="32"/>
        </w:rPr>
      </w:pPr>
    </w:p>
    <w:p>
      <w:pPr>
        <w:spacing w:after="0" w:line="560" w:lineRule="atLeast"/>
        <w:ind w:firstLine="640" w:firstLineChars="200"/>
        <w:jc w:val="both"/>
        <w:rPr>
          <w:rFonts w:hint="eastAsia" w:ascii="仿宋" w:hAnsi="仿宋" w:cs="Times New Roman"/>
          <w:szCs w:val="32"/>
        </w:rPr>
      </w:pPr>
    </w:p>
    <w:p>
      <w:pPr>
        <w:spacing w:after="0" w:line="560" w:lineRule="atLeast"/>
        <w:ind w:firstLine="640" w:firstLineChars="200"/>
        <w:jc w:val="both"/>
        <w:rPr>
          <w:rFonts w:hint="eastAsia" w:ascii="仿宋" w:hAnsi="仿宋" w:cs="Times New Roman"/>
          <w:szCs w:val="32"/>
        </w:rPr>
      </w:pPr>
    </w:p>
    <w:p>
      <w:pPr>
        <w:spacing w:after="0" w:line="560" w:lineRule="atLeast"/>
        <w:ind w:firstLine="640" w:firstLineChars="200"/>
        <w:jc w:val="both"/>
        <w:rPr>
          <w:rFonts w:hint="eastAsia" w:ascii="仿宋" w:hAnsi="仿宋" w:cs="Times New Roman"/>
          <w:szCs w:val="32"/>
        </w:rPr>
      </w:pPr>
    </w:p>
    <w:p>
      <w:pPr>
        <w:spacing w:after="0" w:line="560" w:lineRule="atLeast"/>
        <w:ind w:firstLine="640" w:firstLineChars="200"/>
        <w:jc w:val="both"/>
        <w:rPr>
          <w:rFonts w:hint="eastAsia" w:ascii="仿宋" w:hAnsi="仿宋" w:cs="Times New Roman"/>
          <w:szCs w:val="32"/>
        </w:rPr>
      </w:pPr>
    </w:p>
    <w:p>
      <w:pPr>
        <w:spacing w:after="0" w:line="560" w:lineRule="atLeast"/>
        <w:ind w:firstLine="640" w:firstLineChars="200"/>
        <w:jc w:val="both"/>
        <w:rPr>
          <w:rFonts w:hint="eastAsia" w:ascii="仿宋" w:hAnsi="仿宋" w:cs="Times New Roman"/>
          <w:szCs w:val="32"/>
        </w:rPr>
      </w:pPr>
    </w:p>
    <w:p>
      <w:pPr>
        <w:spacing w:after="0" w:line="560" w:lineRule="atLeast"/>
        <w:ind w:firstLine="640" w:firstLineChars="200"/>
        <w:jc w:val="both"/>
        <w:rPr>
          <w:rFonts w:hint="eastAsia" w:ascii="仿宋" w:hAnsi="仿宋" w:cs="Times New Roman"/>
          <w:szCs w:val="32"/>
        </w:rPr>
      </w:pPr>
    </w:p>
    <w:p>
      <w:pPr>
        <w:pStyle w:val="2"/>
        <w:jc w:val="both"/>
        <w:rPr>
          <w:rFonts w:hint="eastAsia" w:ascii="方正小标宋_GBK" w:hAnsi="仿宋" w:eastAsia="方正小标宋_GBK"/>
          <w:bCs/>
          <w:spacing w:val="-11"/>
          <w:sz w:val="44"/>
          <w:lang w:eastAsia="zh-CN"/>
        </w:rPr>
      </w:pPr>
      <w:bookmarkStart w:id="193" w:name="_Toc218517500"/>
      <w:bookmarkStart w:id="194" w:name="_Toc155804320"/>
      <w:r>
        <w:rPr>
          <w:rFonts w:hint="eastAsia" w:ascii="方正小标宋_GBK" w:hAnsi="仿宋" w:cs="Times New Roman"/>
          <w:bCs/>
          <w:spacing w:val="-11"/>
          <w:sz w:val="44"/>
        </w:rPr>
        <w:t>92.</w:t>
      </w:r>
      <w:r>
        <w:rPr>
          <w:rFonts w:hint="eastAsia" w:ascii="方正小标宋_GBK" w:hAnsi="仿宋"/>
          <w:bCs/>
          <w:spacing w:val="-11"/>
          <w:sz w:val="44"/>
        </w:rPr>
        <w:t>广播电视许可证丢失、污损补换发</w:t>
      </w:r>
      <w:bookmarkEnd w:id="193"/>
      <w:bookmarkEnd w:id="194"/>
      <w:r>
        <w:rPr>
          <w:rFonts w:hint="eastAsia" w:ascii="方正小标宋_GBK" w:hAnsi="仿宋"/>
          <w:bCs/>
          <w:spacing w:val="-11"/>
          <w:sz w:val="44"/>
          <w:lang w:eastAsia="zh-CN"/>
        </w:rPr>
        <w:t>服务指南</w:t>
      </w:r>
    </w:p>
    <w:p>
      <w:pPr>
        <w:spacing w:after="0" w:line="560" w:lineRule="atLeast"/>
        <w:jc w:val="center"/>
        <w:rPr>
          <w:rFonts w:hint="eastAsia" w:ascii="仿宋" w:hAnsi="仿宋" w:cs="Times New Roman"/>
          <w:color w:val="000000"/>
          <w:szCs w:val="32"/>
        </w:rPr>
      </w:pPr>
      <w:r>
        <w:rPr>
          <w:rFonts w:ascii="仿宋" w:hAnsi="仿宋" w:cs="Times New Roman"/>
          <w:color w:val="000000"/>
          <w:szCs w:val="32"/>
        </w:rPr>
        <w:t>（依申请类）</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广播电视管理条例》（《广播电视管理条例》（1997年8月11日国务院令第228号颁布，2013年12月7日第一次修订，2017年3月1日第二次修订，2020年12月1日第三次修订））第十二条：经批准筹建的广播电台、电视台，应当按照国家规定的建设程序和广播电视技术标准进行工程建设。建成的广播电台、电视台，经国务院广播电视行政部门审查符合条件的，发给广播电台、电视台许可证。 第二十六条：安装和使用卫星广播电视地面接收设施，应当按照国家有关规定向省、自治区、直辖市人民政府广播电视行政部门申领许可证。 第三十五条：设立电视剧制作单位，应当经国务院广播电视行政部门批准，取得电视剧制作许可证后，方可制作电视剧。</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淮南市文化和旅游局科技广电科</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法人</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经批准获得的广播电视许可证丢失、污损申请补发</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五、服务流程</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1、受理：申请人备齐申请材料后，直接到</w:t>
      </w: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市行政服务中心</w:t>
      </w:r>
      <w:r>
        <w:rPr>
          <w:rFonts w:hint="eastAsia" w:ascii="仿宋_GB2312" w:hAnsi="仿宋_GB2312" w:eastAsia="仿宋_GB2312" w:cs="仿宋_GB2312"/>
          <w:color w:val="000000"/>
          <w:szCs w:val="32"/>
          <w:lang w:val="en-US" w:eastAsia="zh-CN"/>
        </w:rPr>
        <w:t>市文旅</w:t>
      </w:r>
      <w:r>
        <w:rPr>
          <w:rFonts w:hint="eastAsia" w:ascii="仿宋_GB2312" w:hAnsi="仿宋_GB2312" w:eastAsia="仿宋_GB2312" w:cs="仿宋_GB2312"/>
          <w:color w:val="000000"/>
          <w:szCs w:val="32"/>
        </w:rPr>
        <w:t>局窗口或者登陆安徽政务服务网站提交申请材料，工作人员审查申请材料，对申请材料齐全且符合法定形式要求的，出具《受理通知书》；申请材料不齐全或不符合法定形式要求的一次性告知需要补正的全部内容，并出具补齐补正通知书；对不符合受理要求的，不予受理，并告知不予受理原因；</w:t>
      </w:r>
      <w:r>
        <w:rPr>
          <w:rFonts w:hint="eastAsia" w:ascii="仿宋_GB2312" w:hAnsi="仿宋_GB2312" w:eastAsia="仿宋_GB2312" w:cs="仿宋_GB2312"/>
          <w:color w:val="000000"/>
          <w:szCs w:val="32"/>
        </w:rPr>
        <w:br w:type="textWrapping"/>
      </w:r>
      <w:r>
        <w:rPr>
          <w:rFonts w:hint="eastAsia" w:ascii="仿宋_GB2312" w:hAnsi="仿宋_GB2312" w:eastAsia="仿宋_GB2312" w:cs="仿宋_GB2312"/>
          <w:color w:val="000000"/>
          <w:szCs w:val="32"/>
        </w:rPr>
        <w:t xml:space="preserve">  2、审查：对申请人提供的材料进行符合性审查，对符合要求的申请材料进行备案</w:t>
      </w:r>
      <w:r>
        <w:rPr>
          <w:rFonts w:hint="eastAsia" w:ascii="仿宋_GB2312" w:hAnsi="仿宋_GB2312" w:eastAsia="仿宋_GB2312" w:cs="仿宋_GB2312"/>
          <w:color w:val="000000"/>
          <w:szCs w:val="32"/>
        </w:rPr>
        <w:br w:type="textWrapping"/>
      </w:r>
      <w:r>
        <w:rPr>
          <w:rFonts w:hint="eastAsia" w:ascii="仿宋_GB2312" w:hAnsi="仿宋_GB2312" w:eastAsia="仿宋_GB2312" w:cs="仿宋_GB2312"/>
          <w:color w:val="000000"/>
          <w:szCs w:val="32"/>
        </w:rPr>
        <w:t xml:space="preserve">  3、决定：局领导根据申请材料、初审意见，在承诺办结时限内作出准予或不予许可的决定；</w:t>
      </w:r>
      <w:r>
        <w:rPr>
          <w:rFonts w:hint="eastAsia" w:ascii="仿宋_GB2312" w:hAnsi="仿宋_GB2312" w:eastAsia="仿宋_GB2312" w:cs="仿宋_GB2312"/>
          <w:color w:val="000000"/>
          <w:szCs w:val="32"/>
        </w:rPr>
        <w:br w:type="textWrapping"/>
      </w:r>
      <w:r>
        <w:rPr>
          <w:rFonts w:hint="eastAsia" w:ascii="仿宋_GB2312" w:hAnsi="仿宋_GB2312" w:eastAsia="仿宋_GB2312" w:cs="仿宋_GB2312"/>
          <w:color w:val="000000"/>
          <w:szCs w:val="32"/>
        </w:rPr>
        <w:t xml:space="preserve">  4、办结：接收,批准：</w:t>
      </w:r>
      <w:r>
        <w:rPr>
          <w:rFonts w:hint="eastAsia" w:ascii="仿宋_GB2312" w:hAnsi="仿宋_GB2312" w:eastAsia="仿宋_GB2312" w:cs="仿宋_GB2312"/>
          <w:color w:val="000000"/>
          <w:szCs w:val="32"/>
        </w:rPr>
        <w:br w:type="textWrapping"/>
      </w:r>
      <w:r>
        <w:rPr>
          <w:rFonts w:hint="eastAsia" w:ascii="仿宋_GB2312" w:hAnsi="仿宋_GB2312" w:eastAsia="仿宋_GB2312" w:cs="仿宋_GB2312"/>
          <w:color w:val="000000"/>
          <w:szCs w:val="32"/>
        </w:rPr>
        <w:t xml:space="preserve">  5、送达：通知申请人领取申请结果。</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六、服务时限</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5个工作日</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八、咨询方式</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淮南市文化和旅游局科技广电科</w:t>
      </w:r>
    </w:p>
    <w:p>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电话：0554—6678968</w:t>
      </w:r>
    </w:p>
    <w:p>
      <w:pPr>
        <w:spacing w:after="0" w:line="560" w:lineRule="atLeast"/>
        <w:ind w:firstLine="640" w:firstLineChars="200"/>
        <w:jc w:val="both"/>
        <w:rPr>
          <w:rFonts w:hint="eastAsia" w:ascii="仿宋" w:hAnsi="仿宋" w:cs="Times New Roman"/>
          <w:color w:val="000000"/>
          <w:szCs w:val="32"/>
        </w:rPr>
      </w:pPr>
    </w:p>
    <w:p>
      <w:pPr>
        <w:spacing w:after="0" w:line="560" w:lineRule="atLeast"/>
        <w:jc w:val="both"/>
        <w:rPr>
          <w:rFonts w:hint="eastAsia" w:ascii="仿宋" w:hAnsi="仿宋" w:cs="Times New Roman"/>
          <w:color w:val="000000"/>
          <w:szCs w:val="32"/>
        </w:rPr>
      </w:pPr>
    </w:p>
    <w:p>
      <w:pPr>
        <w:pStyle w:val="2"/>
        <w:rPr>
          <w:rFonts w:hint="eastAsia" w:ascii="方正小标宋_GBK" w:hAnsi="仿宋" w:eastAsia="方正小标宋_GBK"/>
          <w:sz w:val="44"/>
          <w:lang w:eastAsia="zh-CN"/>
        </w:rPr>
      </w:pPr>
      <w:bookmarkStart w:id="195" w:name="_Toc218517501"/>
      <w:bookmarkStart w:id="196" w:name="_Toc155804321"/>
      <w:r>
        <w:rPr>
          <w:rFonts w:hint="eastAsia" w:ascii="方正小标宋_GBK" w:hAnsi="仿宋" w:cs="Times New Roman"/>
          <w:sz w:val="44"/>
        </w:rPr>
        <w:t>93.</w:t>
      </w:r>
      <w:r>
        <w:rPr>
          <w:rFonts w:hint="eastAsia" w:ascii="方正小标宋_GBK" w:hAnsi="仿宋"/>
          <w:sz w:val="44"/>
        </w:rPr>
        <w:t>广播电视广告投诉处理</w:t>
      </w:r>
      <w:bookmarkEnd w:id="195"/>
      <w:bookmarkEnd w:id="196"/>
      <w:r>
        <w:rPr>
          <w:rFonts w:hint="eastAsia" w:ascii="方正小标宋_GBK" w:hAnsi="仿宋"/>
          <w:sz w:val="44"/>
          <w:lang w:eastAsia="zh-CN"/>
        </w:rPr>
        <w:t>服务指南</w:t>
      </w:r>
    </w:p>
    <w:p>
      <w:pPr>
        <w:pageBreakBefore w:val="0"/>
        <w:widowControl/>
        <w:kinsoku/>
        <w:wordWrap/>
        <w:overflowPunct/>
        <w:topLinePunct w:val="0"/>
        <w:autoSpaceDE w:val="0"/>
        <w:autoSpaceDN/>
        <w:bidi w:val="0"/>
        <w:adjustRightInd w:val="0"/>
        <w:snapToGrid w:val="0"/>
        <w:spacing w:after="0" w:line="480" w:lineRule="exact"/>
        <w:ind w:firstLine="640" w:firstLineChars="200"/>
        <w:jc w:val="center"/>
        <w:textAlignment w:val="auto"/>
        <w:rPr>
          <w:rFonts w:hint="eastAsia" w:ascii="仿宋" w:hAnsi="仿宋" w:cs="Times New Roman"/>
          <w:szCs w:val="32"/>
        </w:rPr>
      </w:pPr>
      <w:r>
        <w:rPr>
          <w:rFonts w:ascii="仿宋" w:hAnsi="仿宋" w:cs="Times New Roman"/>
          <w:kern w:val="44"/>
          <w:szCs w:val="32"/>
        </w:rPr>
        <w:t>（依申请类）</w:t>
      </w:r>
    </w:p>
    <w:p>
      <w:pPr>
        <w:pStyle w:val="34"/>
        <w:keepNext w:val="0"/>
        <w:keepLines w:val="0"/>
        <w:pageBreakBefore w:val="0"/>
        <w:widowControl/>
        <w:kinsoku/>
        <w:wordWrap/>
        <w:overflowPunct/>
        <w:topLinePunct w:val="0"/>
        <w:autoSpaceDE/>
        <w:autoSpaceDN/>
        <w:bidi w:val="0"/>
        <w:adjustRightInd w:val="0"/>
        <w:snapToGrid w:val="0"/>
        <w:spacing w:after="0" w:line="480" w:lineRule="exact"/>
        <w:ind w:firstLine="64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 xml:space="preserve">一、办理依据   </w:t>
      </w:r>
      <w:r>
        <w:rPr>
          <w:rFonts w:hint="eastAsia" w:ascii="仿宋_GB2312" w:hAnsi="仿宋_GB2312" w:eastAsia="仿宋_GB2312" w:cs="仿宋_GB2312"/>
          <w:b/>
          <w:bCs/>
          <w:szCs w:val="32"/>
        </w:rPr>
        <w:t xml:space="preserve">  </w:t>
      </w:r>
    </w:p>
    <w:p>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《广播电视广告播出管理办法》（国家广电总局令第61号）第三十条：县级以上人民政府广播影视行政部门应当建立公众举报机制，公布举报电话，及时调查、处理并公布结果。</w:t>
      </w:r>
    </w:p>
    <w:p>
      <w:pPr>
        <w:pStyle w:val="34"/>
        <w:keepNext w:val="0"/>
        <w:keepLines w:val="0"/>
        <w:pageBreakBefore w:val="0"/>
        <w:widowControl/>
        <w:kinsoku/>
        <w:wordWrap/>
        <w:overflowPunct/>
        <w:topLinePunct w:val="0"/>
        <w:autoSpaceDE/>
        <w:autoSpaceDN/>
        <w:bidi w:val="0"/>
        <w:adjustRightInd w:val="0"/>
        <w:snapToGrid w:val="0"/>
        <w:spacing w:after="0" w:line="480" w:lineRule="exact"/>
        <w:ind w:firstLine="640"/>
        <w:jc w:val="both"/>
        <w:textAlignment w:val="auto"/>
        <w:rPr>
          <w:rFonts w:hint="eastAsia" w:ascii="仿宋_GB2312" w:hAnsi="仿宋_GB2312" w:eastAsia="仿宋_GB2312" w:cs="仿宋_GB2312"/>
          <w:b/>
          <w:bCs/>
          <w:szCs w:val="32"/>
        </w:rPr>
      </w:pPr>
      <w:r>
        <w:rPr>
          <w:rFonts w:hint="eastAsia" w:ascii="仿宋_GB2312" w:hAnsi="仿宋_GB2312" w:eastAsia="仿宋_GB2312" w:cs="仿宋_GB2312"/>
          <w:szCs w:val="32"/>
        </w:rPr>
        <w:t>二、承办机构</w:t>
      </w:r>
    </w:p>
    <w:p>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淮南市文化和旅游局科技广电科</w:t>
      </w:r>
    </w:p>
    <w:p>
      <w:pPr>
        <w:pStyle w:val="34"/>
        <w:keepNext w:val="0"/>
        <w:keepLines w:val="0"/>
        <w:pageBreakBefore w:val="0"/>
        <w:widowControl/>
        <w:kinsoku/>
        <w:wordWrap/>
        <w:overflowPunct/>
        <w:topLinePunct w:val="0"/>
        <w:autoSpaceDE/>
        <w:autoSpaceDN/>
        <w:bidi w:val="0"/>
        <w:adjustRightInd w:val="0"/>
        <w:snapToGrid w:val="0"/>
        <w:spacing w:after="0" w:line="480" w:lineRule="exact"/>
        <w:ind w:firstLine="64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三、服务对象</w:t>
      </w:r>
    </w:p>
    <w:p>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公民、法人或其他组织</w:t>
      </w:r>
    </w:p>
    <w:p>
      <w:pPr>
        <w:pStyle w:val="34"/>
        <w:keepNext w:val="0"/>
        <w:keepLines w:val="0"/>
        <w:pageBreakBefore w:val="0"/>
        <w:widowControl/>
        <w:kinsoku/>
        <w:wordWrap/>
        <w:overflowPunct/>
        <w:topLinePunct w:val="0"/>
        <w:autoSpaceDE/>
        <w:autoSpaceDN/>
        <w:bidi w:val="0"/>
        <w:adjustRightInd w:val="0"/>
        <w:snapToGrid w:val="0"/>
        <w:spacing w:after="0" w:line="480" w:lineRule="exact"/>
        <w:ind w:firstLine="64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四、服务条件</w:t>
      </w:r>
    </w:p>
    <w:p>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对广播电视广告举报投诉。</w:t>
      </w:r>
    </w:p>
    <w:p>
      <w:pPr>
        <w:pStyle w:val="34"/>
        <w:keepNext w:val="0"/>
        <w:keepLines w:val="0"/>
        <w:pageBreakBefore w:val="0"/>
        <w:widowControl/>
        <w:kinsoku/>
        <w:wordWrap/>
        <w:overflowPunct/>
        <w:topLinePunct w:val="0"/>
        <w:autoSpaceDE/>
        <w:autoSpaceDN/>
        <w:bidi w:val="0"/>
        <w:adjustRightInd w:val="0"/>
        <w:snapToGrid w:val="0"/>
        <w:spacing w:after="0" w:line="480" w:lineRule="exact"/>
        <w:ind w:firstLine="64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五、申请材料</w:t>
      </w:r>
    </w:p>
    <w:p>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8000"/>
          <w:szCs w:val="32"/>
        </w:rPr>
      </w:pPr>
      <w:r>
        <w:rPr>
          <w:rFonts w:hint="eastAsia" w:ascii="仿宋_GB2312" w:hAnsi="仿宋_GB2312" w:eastAsia="仿宋_GB2312" w:cs="仿宋_GB2312"/>
          <w:szCs w:val="32"/>
        </w:rPr>
        <w:t>广告投诉的书面材料、音像资料，相关证据。</w:t>
      </w:r>
    </w:p>
    <w:p>
      <w:pPr>
        <w:pStyle w:val="34"/>
        <w:keepNext w:val="0"/>
        <w:keepLines w:val="0"/>
        <w:pageBreakBefore w:val="0"/>
        <w:widowControl/>
        <w:kinsoku/>
        <w:wordWrap/>
        <w:overflowPunct/>
        <w:topLinePunct w:val="0"/>
        <w:autoSpaceDE/>
        <w:autoSpaceDN/>
        <w:bidi w:val="0"/>
        <w:adjustRightInd w:val="0"/>
        <w:snapToGrid w:val="0"/>
        <w:spacing w:after="0" w:line="480" w:lineRule="exact"/>
        <w:ind w:firstLine="640"/>
        <w:jc w:val="both"/>
        <w:textAlignment w:val="auto"/>
        <w:rPr>
          <w:rFonts w:hint="eastAsia" w:ascii="仿宋_GB2312" w:hAnsi="仿宋_GB2312" w:eastAsia="仿宋_GB2312" w:cs="仿宋_GB2312"/>
          <w:b/>
          <w:bCs/>
          <w:szCs w:val="32"/>
        </w:rPr>
      </w:pPr>
      <w:r>
        <w:rPr>
          <w:rFonts w:hint="eastAsia" w:ascii="仿宋_GB2312" w:hAnsi="仿宋_GB2312" w:eastAsia="仿宋_GB2312" w:cs="仿宋_GB2312"/>
          <w:szCs w:val="32"/>
        </w:rPr>
        <w:t>六、服务流程</w:t>
      </w:r>
    </w:p>
    <w:p>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1.受理，留下反馈联系方式。</w:t>
      </w:r>
    </w:p>
    <w:p>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2.核查处理</w:t>
      </w:r>
    </w:p>
    <w:p>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3.反馈</w:t>
      </w:r>
    </w:p>
    <w:p>
      <w:pPr>
        <w:pStyle w:val="34"/>
        <w:keepNext w:val="0"/>
        <w:keepLines w:val="0"/>
        <w:pageBreakBefore w:val="0"/>
        <w:widowControl/>
        <w:kinsoku/>
        <w:wordWrap/>
        <w:overflowPunct/>
        <w:topLinePunct w:val="0"/>
        <w:autoSpaceDE/>
        <w:autoSpaceDN/>
        <w:bidi w:val="0"/>
        <w:adjustRightInd w:val="0"/>
        <w:snapToGrid w:val="0"/>
        <w:spacing w:after="0" w:line="480" w:lineRule="exact"/>
        <w:ind w:firstLine="64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七、服务时限</w:t>
      </w:r>
    </w:p>
    <w:p>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承诺期限：15个工作日</w:t>
      </w:r>
    </w:p>
    <w:p>
      <w:pPr>
        <w:pStyle w:val="34"/>
        <w:keepNext w:val="0"/>
        <w:keepLines w:val="0"/>
        <w:pageBreakBefore w:val="0"/>
        <w:widowControl/>
        <w:kinsoku/>
        <w:wordWrap/>
        <w:overflowPunct/>
        <w:topLinePunct w:val="0"/>
        <w:autoSpaceDE/>
        <w:autoSpaceDN/>
        <w:bidi w:val="0"/>
        <w:adjustRightInd w:val="0"/>
        <w:snapToGrid w:val="0"/>
        <w:spacing w:after="0" w:line="480" w:lineRule="exact"/>
        <w:ind w:firstLine="64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八、收费依据及标准</w:t>
      </w:r>
    </w:p>
    <w:p>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免费</w:t>
      </w:r>
    </w:p>
    <w:p>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480" w:lineRule="exact"/>
        <w:ind w:left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九、</w:t>
      </w:r>
      <w:r>
        <w:rPr>
          <w:rFonts w:hint="eastAsia" w:ascii="仿宋_GB2312" w:hAnsi="仿宋_GB2312" w:eastAsia="仿宋_GB2312" w:cs="仿宋_GB2312"/>
          <w:szCs w:val="32"/>
        </w:rPr>
        <w:t>咨询方式</w:t>
      </w:r>
    </w:p>
    <w:p>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480" w:lineRule="exact"/>
        <w:ind w:left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淮南市文化和旅游局科技广电科</w:t>
      </w:r>
    </w:p>
    <w:p>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480" w:lineRule="exact"/>
        <w:ind w:left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电话：0554—6678968</w:t>
      </w:r>
    </w:p>
    <w:p>
      <w:pPr>
        <w:pStyle w:val="2"/>
        <w:pageBreakBefore w:val="0"/>
        <w:widowControl/>
        <w:kinsoku/>
        <w:wordWrap/>
        <w:overflowPunct/>
        <w:topLinePunct w:val="0"/>
        <w:autoSpaceDN/>
        <w:bidi w:val="0"/>
        <w:adjustRightInd w:val="0"/>
        <w:snapToGrid w:val="0"/>
        <w:spacing w:before="0" w:line="480" w:lineRule="exact"/>
        <w:textAlignment w:val="auto"/>
        <w:rPr>
          <w:rFonts w:hint="eastAsia" w:ascii="方正小标宋_GBK" w:hAnsi="仿宋" w:eastAsia="方正小标宋_GBK"/>
          <w:sz w:val="44"/>
          <w:lang w:eastAsia="zh-CN"/>
        </w:rPr>
      </w:pPr>
      <w:bookmarkStart w:id="197" w:name="_Toc218517502"/>
      <w:bookmarkStart w:id="198" w:name="_Toc155804322"/>
      <w:r>
        <w:rPr>
          <w:rFonts w:hint="eastAsia" w:ascii="方正小标宋_GBK" w:hAnsi="仿宋" w:cs="Times New Roman"/>
          <w:sz w:val="44"/>
        </w:rPr>
        <w:t>94.</w:t>
      </w:r>
      <w:r>
        <w:rPr>
          <w:rFonts w:hint="eastAsia" w:ascii="方正小标宋_GBK" w:hAnsi="仿宋"/>
          <w:sz w:val="44"/>
        </w:rPr>
        <w:t>有线电视运营服务投诉处理</w:t>
      </w:r>
      <w:bookmarkEnd w:id="197"/>
      <w:bookmarkEnd w:id="198"/>
      <w:r>
        <w:rPr>
          <w:rFonts w:hint="eastAsia" w:ascii="方正小标宋_GBK" w:hAnsi="仿宋"/>
          <w:sz w:val="44"/>
          <w:lang w:eastAsia="zh-CN"/>
        </w:rPr>
        <w:t>服务指南</w:t>
      </w:r>
    </w:p>
    <w:p>
      <w:pPr>
        <w:keepNext w:val="0"/>
        <w:keepLines w:val="0"/>
        <w:pageBreakBefore w:val="0"/>
        <w:widowControl/>
        <w:kinsoku/>
        <w:wordWrap/>
        <w:overflowPunct/>
        <w:topLinePunct w:val="0"/>
        <w:autoSpaceDE w:val="0"/>
        <w:autoSpaceDN/>
        <w:bidi w:val="0"/>
        <w:adjustRightInd w:val="0"/>
        <w:snapToGrid w:val="0"/>
        <w:spacing w:after="0" w:line="480" w:lineRule="exact"/>
        <w:ind w:firstLine="640" w:firstLineChars="200"/>
        <w:jc w:val="center"/>
        <w:textAlignment w:val="auto"/>
        <w:rPr>
          <w:rFonts w:hint="eastAsia" w:ascii="仿宋" w:hAnsi="仿宋" w:cs="Times New Roman"/>
          <w:szCs w:val="32"/>
        </w:rPr>
      </w:pPr>
      <w:r>
        <w:rPr>
          <w:rFonts w:ascii="仿宋" w:hAnsi="仿宋" w:cs="Times New Roman"/>
          <w:kern w:val="44"/>
          <w:szCs w:val="32"/>
        </w:rPr>
        <w:t>（依申请类）</w:t>
      </w:r>
    </w:p>
    <w:p>
      <w:pPr>
        <w:pStyle w:val="34"/>
        <w:keepNext w:val="0"/>
        <w:keepLines w:val="0"/>
        <w:pageBreakBefore w:val="0"/>
        <w:widowControl/>
        <w:kinsoku/>
        <w:wordWrap/>
        <w:overflowPunct/>
        <w:topLinePunct w:val="0"/>
        <w:autoSpaceDE/>
        <w:autoSpaceDN/>
        <w:bidi w:val="0"/>
        <w:adjustRightInd w:val="0"/>
        <w:snapToGrid w:val="0"/>
        <w:spacing w:after="0" w:line="460" w:lineRule="exact"/>
        <w:ind w:firstLine="64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 xml:space="preserve">一、办理依据  </w:t>
      </w: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有线广播电视运营服务管理暂行规定》（国家广电总局令第67号）第三十七条：县级以上人民政府广播影视行政部门应当根据实际情况建立有线广播电视运营服务投诉处理机构，积极处理和妥善解决用户投诉，并将用户投诉情况作为有线广播电视运营服务质量评价的指标和内容。</w:t>
      </w:r>
    </w:p>
    <w:p>
      <w:pPr>
        <w:pStyle w:val="34"/>
        <w:keepNext w:val="0"/>
        <w:keepLines w:val="0"/>
        <w:pageBreakBefore w:val="0"/>
        <w:widowControl/>
        <w:kinsoku/>
        <w:wordWrap/>
        <w:overflowPunct/>
        <w:topLinePunct w:val="0"/>
        <w:autoSpaceDE/>
        <w:autoSpaceDN/>
        <w:bidi w:val="0"/>
        <w:adjustRightInd w:val="0"/>
        <w:snapToGrid w:val="0"/>
        <w:spacing w:after="0" w:line="460" w:lineRule="exact"/>
        <w:ind w:firstLine="64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二、承办机构</w:t>
      </w:r>
    </w:p>
    <w:p>
      <w:pPr>
        <w:pStyle w:val="34"/>
        <w:keepNext w:val="0"/>
        <w:keepLines w:val="0"/>
        <w:pageBreakBefore w:val="0"/>
        <w:widowControl/>
        <w:kinsoku/>
        <w:wordWrap/>
        <w:overflowPunct/>
        <w:topLinePunct w:val="0"/>
        <w:autoSpaceDE/>
        <w:autoSpaceDN/>
        <w:bidi w:val="0"/>
        <w:adjustRightInd w:val="0"/>
        <w:snapToGrid w:val="0"/>
        <w:spacing w:after="0" w:line="460" w:lineRule="exact"/>
        <w:ind w:firstLine="64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淮南市文化和旅游局科技广电科</w:t>
      </w:r>
    </w:p>
    <w:p>
      <w:pPr>
        <w:pStyle w:val="34"/>
        <w:keepNext w:val="0"/>
        <w:keepLines w:val="0"/>
        <w:pageBreakBefore w:val="0"/>
        <w:widowControl/>
        <w:kinsoku/>
        <w:wordWrap/>
        <w:overflowPunct/>
        <w:topLinePunct w:val="0"/>
        <w:autoSpaceDE/>
        <w:autoSpaceDN/>
        <w:bidi w:val="0"/>
        <w:adjustRightInd w:val="0"/>
        <w:snapToGrid w:val="0"/>
        <w:spacing w:after="0" w:line="460" w:lineRule="exact"/>
        <w:ind w:firstLine="64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三、服务对象</w:t>
      </w: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公民、法人或其他组织</w:t>
      </w:r>
    </w:p>
    <w:p>
      <w:pPr>
        <w:pStyle w:val="34"/>
        <w:keepNext w:val="0"/>
        <w:keepLines w:val="0"/>
        <w:pageBreakBefore w:val="0"/>
        <w:widowControl/>
        <w:kinsoku/>
        <w:wordWrap/>
        <w:overflowPunct/>
        <w:topLinePunct w:val="0"/>
        <w:autoSpaceDE/>
        <w:autoSpaceDN/>
        <w:bidi w:val="0"/>
        <w:adjustRightInd w:val="0"/>
        <w:snapToGrid w:val="0"/>
        <w:spacing w:after="0" w:line="460" w:lineRule="exact"/>
        <w:ind w:firstLine="64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四、服务条件</w:t>
      </w:r>
    </w:p>
    <w:p>
      <w:pPr>
        <w:pStyle w:val="34"/>
        <w:keepNext w:val="0"/>
        <w:keepLines w:val="0"/>
        <w:pageBreakBefore w:val="0"/>
        <w:widowControl/>
        <w:kinsoku/>
        <w:wordWrap/>
        <w:overflowPunct/>
        <w:topLinePunct w:val="0"/>
        <w:autoSpaceDE/>
        <w:autoSpaceDN/>
        <w:bidi w:val="0"/>
        <w:adjustRightInd w:val="0"/>
        <w:snapToGrid w:val="0"/>
        <w:spacing w:after="0" w:line="460" w:lineRule="exact"/>
        <w:ind w:firstLine="64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对有线电视运营服务举报投诉</w:t>
      </w:r>
    </w:p>
    <w:p>
      <w:pPr>
        <w:pStyle w:val="34"/>
        <w:keepNext w:val="0"/>
        <w:keepLines w:val="0"/>
        <w:pageBreakBefore w:val="0"/>
        <w:widowControl/>
        <w:kinsoku/>
        <w:wordWrap/>
        <w:overflowPunct/>
        <w:topLinePunct w:val="0"/>
        <w:autoSpaceDE/>
        <w:autoSpaceDN/>
        <w:bidi w:val="0"/>
        <w:adjustRightInd w:val="0"/>
        <w:snapToGrid w:val="0"/>
        <w:spacing w:after="0" w:line="460" w:lineRule="exact"/>
        <w:ind w:firstLine="64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五、申请材料</w:t>
      </w: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hint="eastAsia" w:ascii="仿宋_GB2312" w:hAnsi="仿宋_GB2312" w:eastAsia="仿宋_GB2312" w:cs="仿宋_GB2312"/>
          <w:color w:val="008000"/>
          <w:szCs w:val="32"/>
        </w:rPr>
      </w:pPr>
      <w:r>
        <w:rPr>
          <w:rFonts w:hint="eastAsia" w:ascii="仿宋_GB2312" w:hAnsi="仿宋_GB2312" w:eastAsia="仿宋_GB2312" w:cs="仿宋_GB2312"/>
          <w:szCs w:val="32"/>
        </w:rPr>
        <w:t>有线电视运营服务投诉的书面材料，相关证据。</w:t>
      </w:r>
    </w:p>
    <w:p>
      <w:pPr>
        <w:pStyle w:val="34"/>
        <w:keepNext w:val="0"/>
        <w:keepLines w:val="0"/>
        <w:pageBreakBefore w:val="0"/>
        <w:widowControl/>
        <w:kinsoku/>
        <w:wordWrap/>
        <w:overflowPunct/>
        <w:topLinePunct w:val="0"/>
        <w:autoSpaceDE/>
        <w:autoSpaceDN/>
        <w:bidi w:val="0"/>
        <w:adjustRightInd w:val="0"/>
        <w:snapToGrid w:val="0"/>
        <w:spacing w:after="0" w:line="460" w:lineRule="exact"/>
        <w:ind w:firstLine="64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六、服务流程</w:t>
      </w: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1.受理，留下反馈联系方式。</w:t>
      </w: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2.核查整改</w:t>
      </w: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3.反馈</w:t>
      </w:r>
    </w:p>
    <w:p>
      <w:pPr>
        <w:pStyle w:val="34"/>
        <w:keepNext w:val="0"/>
        <w:keepLines w:val="0"/>
        <w:pageBreakBefore w:val="0"/>
        <w:widowControl/>
        <w:kinsoku/>
        <w:wordWrap/>
        <w:overflowPunct/>
        <w:topLinePunct w:val="0"/>
        <w:autoSpaceDE/>
        <w:autoSpaceDN/>
        <w:bidi w:val="0"/>
        <w:adjustRightInd w:val="0"/>
        <w:snapToGrid w:val="0"/>
        <w:spacing w:after="0" w:line="460" w:lineRule="exact"/>
        <w:ind w:firstLine="64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七、服务时限</w:t>
      </w: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承诺期限：20个工作日</w:t>
      </w:r>
    </w:p>
    <w:p>
      <w:pPr>
        <w:pStyle w:val="34"/>
        <w:keepNext w:val="0"/>
        <w:keepLines w:val="0"/>
        <w:pageBreakBefore w:val="0"/>
        <w:widowControl/>
        <w:kinsoku/>
        <w:wordWrap/>
        <w:overflowPunct/>
        <w:topLinePunct w:val="0"/>
        <w:autoSpaceDE/>
        <w:autoSpaceDN/>
        <w:bidi w:val="0"/>
        <w:adjustRightInd w:val="0"/>
        <w:snapToGrid w:val="0"/>
        <w:spacing w:after="0" w:line="460" w:lineRule="exact"/>
        <w:ind w:firstLine="64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八、收费依据及标准</w:t>
      </w: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免费</w:t>
      </w:r>
    </w:p>
    <w:p>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left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九、</w:t>
      </w:r>
      <w:r>
        <w:rPr>
          <w:rFonts w:hint="eastAsia" w:ascii="仿宋_GB2312" w:hAnsi="仿宋_GB2312" w:eastAsia="仿宋_GB2312" w:cs="仿宋_GB2312"/>
          <w:szCs w:val="32"/>
        </w:rPr>
        <w:t>咨询方式</w:t>
      </w:r>
    </w:p>
    <w:p>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left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淮南市文化和旅游局科技广电科</w:t>
      </w:r>
    </w:p>
    <w:p>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left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电话：0554—6678968</w:t>
      </w:r>
    </w:p>
    <w:p>
      <w:pPr>
        <w:pStyle w:val="2"/>
        <w:rPr>
          <w:rFonts w:hint="eastAsia" w:ascii="方正小标宋_GBK" w:hAnsi="仿宋" w:eastAsia="方正小标宋_GBK" w:cs="Times New Roman"/>
          <w:sz w:val="44"/>
          <w:lang w:eastAsia="zh-CN"/>
        </w:rPr>
      </w:pPr>
      <w:bookmarkStart w:id="199" w:name="_Toc155804350"/>
      <w:bookmarkStart w:id="200" w:name="_Toc218517503"/>
      <w:r>
        <w:rPr>
          <w:rFonts w:hint="eastAsia" w:ascii="方正小标宋_GBK" w:hAnsi="仿宋" w:cs="Times New Roman"/>
          <w:sz w:val="44"/>
        </w:rPr>
        <w:t>95.</w:t>
      </w:r>
      <w:r>
        <w:rPr>
          <w:rFonts w:hint="eastAsia" w:ascii="方正小标宋_GBK" w:hAnsi="仿宋"/>
          <w:sz w:val="44"/>
        </w:rPr>
        <w:t xml:space="preserve"> 安全播出责任单位安全播出保障方案备案</w:t>
      </w:r>
      <w:bookmarkEnd w:id="199"/>
      <w:bookmarkEnd w:id="200"/>
      <w:r>
        <w:rPr>
          <w:rFonts w:hint="eastAsia" w:ascii="方正小标宋_GBK" w:hAnsi="仿宋"/>
          <w:sz w:val="44"/>
          <w:lang w:eastAsia="zh-CN"/>
        </w:rPr>
        <w:t>服务指南</w:t>
      </w:r>
    </w:p>
    <w:p>
      <w:pPr>
        <w:spacing w:after="0" w:line="560" w:lineRule="atLeast"/>
        <w:jc w:val="center"/>
        <w:rPr>
          <w:rFonts w:hint="eastAsia" w:ascii="仿宋" w:hAnsi="仿宋" w:cs="Times New Roman"/>
          <w:szCs w:val="32"/>
        </w:rPr>
      </w:pPr>
      <w:r>
        <w:rPr>
          <w:rFonts w:hint="eastAsia" w:ascii="仿宋" w:hAnsi="仿宋" w:cs="Times New Roman"/>
          <w:color w:val="000000" w:themeColor="text1"/>
          <w:szCs w:val="32"/>
          <w:shd w:val="clear" w:color="auto" w:fill="FFFFFF"/>
          <w14:textFill>
            <w14:solidFill>
              <w14:schemeClr w14:val="tx1"/>
            </w14:solidFill>
          </w14:textFill>
        </w:rPr>
        <w:t>（依申请类）</w:t>
      </w:r>
    </w:p>
    <w:p>
      <w:pPr>
        <w:keepNext w:val="0"/>
        <w:keepLines w:val="0"/>
        <w:pageBreakBefore w:val="0"/>
        <w:widowControl w:val="0"/>
        <w:kinsoku/>
        <w:wordWrap/>
        <w:overflowPunct/>
        <w:topLinePunct w:val="0"/>
        <w:autoSpaceDE/>
        <w:autoSpaceDN/>
        <w:bidi w:val="0"/>
        <w:adjustRightInd w:val="0"/>
        <w:snapToGrid w:val="0"/>
        <w:spacing w:after="0" w:line="580" w:lineRule="exact"/>
        <w:ind w:leftChars="0"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一、办理依据</w:t>
      </w:r>
    </w:p>
    <w:p>
      <w:pPr>
        <w:keepNext w:val="0"/>
        <w:keepLines w:val="0"/>
        <w:pageBreakBefore w:val="0"/>
        <w:widowControl w:val="0"/>
        <w:kinsoku/>
        <w:wordWrap/>
        <w:overflowPunct/>
        <w:topLinePunct w:val="0"/>
        <w:autoSpaceDE/>
        <w:autoSpaceDN/>
        <w:bidi w:val="0"/>
        <w:adjustRightInd w:val="0"/>
        <w:snapToGrid w:val="0"/>
        <w:spacing w:after="0" w:line="580" w:lineRule="exact"/>
        <w:ind w:leftChars="0"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广播电视安全播出管理规定》（国家广播电影电视总局令第62号公布，2016年、2021年修改）第十九条:安全播出责任单位的技术系统运行管理，应当符合下列规定：（三）制定完善的安全播出保障方案和播出、运行工作流程，安全播出保障方案应当报广播电视行政部门备案。</w:t>
      </w:r>
    </w:p>
    <w:p>
      <w:pPr>
        <w:keepNext w:val="0"/>
        <w:keepLines w:val="0"/>
        <w:pageBreakBefore w:val="0"/>
        <w:widowControl w:val="0"/>
        <w:kinsoku/>
        <w:wordWrap/>
        <w:overflowPunct/>
        <w:topLinePunct w:val="0"/>
        <w:autoSpaceDE/>
        <w:autoSpaceDN/>
        <w:bidi w:val="0"/>
        <w:adjustRightInd w:val="0"/>
        <w:snapToGrid w:val="0"/>
        <w:spacing w:after="0" w:line="580" w:lineRule="exact"/>
        <w:ind w:leftChars="0"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二、实施主体</w:t>
      </w:r>
    </w:p>
    <w:p>
      <w:pPr>
        <w:keepNext w:val="0"/>
        <w:keepLines w:val="0"/>
        <w:pageBreakBefore w:val="0"/>
        <w:widowControl w:val="0"/>
        <w:kinsoku/>
        <w:wordWrap/>
        <w:overflowPunct/>
        <w:topLinePunct w:val="0"/>
        <w:autoSpaceDE/>
        <w:autoSpaceDN/>
        <w:bidi w:val="0"/>
        <w:adjustRightInd w:val="0"/>
        <w:snapToGrid w:val="0"/>
        <w:spacing w:after="0" w:line="580" w:lineRule="exact"/>
        <w:ind w:leftChars="0"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淮南市文化和旅游局科技广电科</w:t>
      </w:r>
    </w:p>
    <w:p>
      <w:pPr>
        <w:keepNext w:val="0"/>
        <w:keepLines w:val="0"/>
        <w:pageBreakBefore w:val="0"/>
        <w:widowControl w:val="0"/>
        <w:kinsoku/>
        <w:wordWrap/>
        <w:overflowPunct/>
        <w:topLinePunct w:val="0"/>
        <w:autoSpaceDE/>
        <w:autoSpaceDN/>
        <w:bidi w:val="0"/>
        <w:adjustRightInd w:val="0"/>
        <w:snapToGrid w:val="0"/>
        <w:spacing w:after="0" w:line="580" w:lineRule="exact"/>
        <w:ind w:leftChars="0"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三、服务对象</w:t>
      </w:r>
    </w:p>
    <w:p>
      <w:pPr>
        <w:keepNext w:val="0"/>
        <w:keepLines w:val="0"/>
        <w:pageBreakBefore w:val="0"/>
        <w:widowControl w:val="0"/>
        <w:kinsoku/>
        <w:wordWrap/>
        <w:overflowPunct/>
        <w:topLinePunct w:val="0"/>
        <w:autoSpaceDE/>
        <w:autoSpaceDN/>
        <w:bidi w:val="0"/>
        <w:adjustRightInd w:val="0"/>
        <w:snapToGrid w:val="0"/>
        <w:spacing w:after="0" w:line="580" w:lineRule="exact"/>
        <w:ind w:leftChars="0"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法人</w:t>
      </w:r>
    </w:p>
    <w:p>
      <w:pPr>
        <w:keepNext w:val="0"/>
        <w:keepLines w:val="0"/>
        <w:pageBreakBefore w:val="0"/>
        <w:widowControl w:val="0"/>
        <w:kinsoku/>
        <w:wordWrap/>
        <w:overflowPunct/>
        <w:topLinePunct w:val="0"/>
        <w:autoSpaceDE/>
        <w:autoSpaceDN/>
        <w:bidi w:val="0"/>
        <w:adjustRightInd w:val="0"/>
        <w:snapToGrid w:val="0"/>
        <w:spacing w:after="0" w:line="580" w:lineRule="exact"/>
        <w:ind w:leftChars="0"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四、受理条件</w:t>
      </w:r>
    </w:p>
    <w:p>
      <w:pPr>
        <w:keepNext w:val="0"/>
        <w:keepLines w:val="0"/>
        <w:pageBreakBefore w:val="0"/>
        <w:widowControl w:val="0"/>
        <w:kinsoku/>
        <w:wordWrap/>
        <w:overflowPunct/>
        <w:topLinePunct w:val="0"/>
        <w:autoSpaceDE/>
        <w:autoSpaceDN/>
        <w:bidi w:val="0"/>
        <w:adjustRightInd w:val="0"/>
        <w:snapToGrid w:val="0"/>
        <w:spacing w:after="0" w:line="580" w:lineRule="exact"/>
        <w:ind w:leftChars="0"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安全播出责任单位</w:t>
      </w:r>
    </w:p>
    <w:p>
      <w:pPr>
        <w:keepNext w:val="0"/>
        <w:keepLines w:val="0"/>
        <w:pageBreakBefore w:val="0"/>
        <w:widowControl w:val="0"/>
        <w:kinsoku/>
        <w:wordWrap/>
        <w:overflowPunct/>
        <w:topLinePunct w:val="0"/>
        <w:autoSpaceDE/>
        <w:autoSpaceDN/>
        <w:bidi w:val="0"/>
        <w:adjustRightInd w:val="0"/>
        <w:snapToGrid w:val="0"/>
        <w:spacing w:after="0" w:line="580" w:lineRule="exact"/>
        <w:ind w:leftChars="0"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五、申请材料</w:t>
      </w:r>
    </w:p>
    <w:p>
      <w:pPr>
        <w:keepNext w:val="0"/>
        <w:keepLines w:val="0"/>
        <w:pageBreakBefore w:val="0"/>
        <w:widowControl w:val="0"/>
        <w:kinsoku/>
        <w:wordWrap/>
        <w:overflowPunct/>
        <w:topLinePunct w:val="0"/>
        <w:autoSpaceDE/>
        <w:autoSpaceDN/>
        <w:bidi w:val="0"/>
        <w:adjustRightInd w:val="0"/>
        <w:snapToGrid w:val="0"/>
        <w:spacing w:after="0" w:line="580" w:lineRule="exact"/>
        <w:ind w:leftChars="0"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安全播出应急预案，纸质或电子版</w:t>
      </w:r>
    </w:p>
    <w:p>
      <w:pPr>
        <w:keepNext w:val="0"/>
        <w:keepLines w:val="0"/>
        <w:pageBreakBefore w:val="0"/>
        <w:widowControl w:val="0"/>
        <w:kinsoku/>
        <w:wordWrap/>
        <w:overflowPunct/>
        <w:topLinePunct w:val="0"/>
        <w:autoSpaceDE/>
        <w:autoSpaceDN/>
        <w:bidi w:val="0"/>
        <w:adjustRightInd w:val="0"/>
        <w:snapToGrid w:val="0"/>
        <w:spacing w:after="0" w:line="580" w:lineRule="exact"/>
        <w:ind w:leftChars="0"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六、办理流程</w:t>
      </w:r>
    </w:p>
    <w:p>
      <w:pPr>
        <w:keepNext w:val="0"/>
        <w:keepLines w:val="0"/>
        <w:pageBreakBefore w:val="0"/>
        <w:widowControl w:val="0"/>
        <w:kinsoku/>
        <w:wordWrap/>
        <w:overflowPunct/>
        <w:topLinePunct w:val="0"/>
        <w:autoSpaceDE/>
        <w:autoSpaceDN/>
        <w:bidi w:val="0"/>
        <w:adjustRightInd w:val="0"/>
        <w:snapToGrid w:val="0"/>
        <w:spacing w:after="0" w:line="580" w:lineRule="exact"/>
        <w:ind w:leftChars="0"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受理</w:t>
      </w:r>
    </w:p>
    <w:p>
      <w:pPr>
        <w:keepNext w:val="0"/>
        <w:keepLines w:val="0"/>
        <w:pageBreakBefore w:val="0"/>
        <w:widowControl w:val="0"/>
        <w:kinsoku/>
        <w:wordWrap/>
        <w:overflowPunct/>
        <w:topLinePunct w:val="0"/>
        <w:autoSpaceDE/>
        <w:autoSpaceDN/>
        <w:bidi w:val="0"/>
        <w:adjustRightInd w:val="0"/>
        <w:snapToGrid w:val="0"/>
        <w:spacing w:after="0" w:line="580" w:lineRule="exact"/>
        <w:ind w:leftChars="0"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审查</w:t>
      </w:r>
    </w:p>
    <w:p>
      <w:pPr>
        <w:keepNext w:val="0"/>
        <w:keepLines w:val="0"/>
        <w:pageBreakBefore w:val="0"/>
        <w:widowControl w:val="0"/>
        <w:kinsoku/>
        <w:wordWrap/>
        <w:overflowPunct/>
        <w:topLinePunct w:val="0"/>
        <w:autoSpaceDE/>
        <w:autoSpaceDN/>
        <w:bidi w:val="0"/>
        <w:adjustRightInd w:val="0"/>
        <w:snapToGrid w:val="0"/>
        <w:spacing w:after="0" w:line="580" w:lineRule="exact"/>
        <w:ind w:leftChars="0"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决定</w:t>
      </w:r>
    </w:p>
    <w:p>
      <w:pPr>
        <w:keepNext w:val="0"/>
        <w:keepLines w:val="0"/>
        <w:pageBreakBefore w:val="0"/>
        <w:widowControl w:val="0"/>
        <w:kinsoku/>
        <w:wordWrap/>
        <w:overflowPunct/>
        <w:topLinePunct w:val="0"/>
        <w:autoSpaceDE/>
        <w:autoSpaceDN/>
        <w:bidi w:val="0"/>
        <w:adjustRightInd w:val="0"/>
        <w:snapToGrid w:val="0"/>
        <w:spacing w:after="0" w:line="580" w:lineRule="exact"/>
        <w:ind w:leftChars="0"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办结</w:t>
      </w:r>
    </w:p>
    <w:p>
      <w:pPr>
        <w:keepNext w:val="0"/>
        <w:keepLines w:val="0"/>
        <w:pageBreakBefore w:val="0"/>
        <w:widowControl w:val="0"/>
        <w:kinsoku/>
        <w:wordWrap/>
        <w:overflowPunct/>
        <w:topLinePunct w:val="0"/>
        <w:autoSpaceDE/>
        <w:autoSpaceDN/>
        <w:bidi w:val="0"/>
        <w:adjustRightInd w:val="0"/>
        <w:snapToGrid w:val="0"/>
        <w:spacing w:after="0" w:line="580" w:lineRule="exact"/>
        <w:ind w:leftChars="0"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七、办结时限</w:t>
      </w:r>
    </w:p>
    <w:p>
      <w:pPr>
        <w:keepNext w:val="0"/>
        <w:keepLines w:val="0"/>
        <w:pageBreakBefore w:val="0"/>
        <w:widowControl w:val="0"/>
        <w:kinsoku/>
        <w:wordWrap/>
        <w:overflowPunct/>
        <w:topLinePunct w:val="0"/>
        <w:autoSpaceDE/>
        <w:autoSpaceDN/>
        <w:bidi w:val="0"/>
        <w:adjustRightInd w:val="0"/>
        <w:snapToGrid w:val="0"/>
        <w:spacing w:after="0" w:line="580" w:lineRule="exact"/>
        <w:ind w:leftChars="0"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法定办结时限20个工作日</w:t>
      </w:r>
    </w:p>
    <w:p>
      <w:pPr>
        <w:keepNext w:val="0"/>
        <w:keepLines w:val="0"/>
        <w:pageBreakBefore w:val="0"/>
        <w:widowControl w:val="0"/>
        <w:kinsoku/>
        <w:wordWrap/>
        <w:overflowPunct/>
        <w:topLinePunct w:val="0"/>
        <w:autoSpaceDE/>
        <w:autoSpaceDN/>
        <w:bidi w:val="0"/>
        <w:adjustRightInd w:val="0"/>
        <w:snapToGrid w:val="0"/>
        <w:spacing w:after="0" w:line="580" w:lineRule="exact"/>
        <w:ind w:leftChars="0"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八、收费依据及标准</w:t>
      </w:r>
    </w:p>
    <w:p>
      <w:pPr>
        <w:keepNext w:val="0"/>
        <w:keepLines w:val="0"/>
        <w:pageBreakBefore w:val="0"/>
        <w:kinsoku/>
        <w:wordWrap/>
        <w:overflowPunct/>
        <w:topLinePunct w:val="0"/>
        <w:autoSpaceDE/>
        <w:autoSpaceDN/>
        <w:bidi w:val="0"/>
        <w:adjustRightInd w:val="0"/>
        <w:snapToGrid w:val="0"/>
        <w:spacing w:after="0" w:line="580" w:lineRule="exact"/>
        <w:ind w:leftChars="0"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val="0"/>
        <w:snapToGrid w:val="0"/>
        <w:spacing w:after="0" w:line="580" w:lineRule="exact"/>
        <w:ind w:leftChars="0"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九、咨询方式</w:t>
      </w:r>
    </w:p>
    <w:p>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leftChars="0"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淮南市文化和旅游局科技广电科</w:t>
      </w:r>
    </w:p>
    <w:p>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leftChars="0"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电话：0554—6678968</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pStyle w:val="2"/>
        <w:rPr>
          <w:rFonts w:hint="eastAsia" w:ascii="方正小标宋_GBK" w:hAnsi="仿宋" w:eastAsia="方正小标宋_GBK" w:cs="Times New Roman"/>
          <w:sz w:val="44"/>
          <w:lang w:eastAsia="zh-CN"/>
        </w:rPr>
      </w:pPr>
      <w:bookmarkStart w:id="201" w:name="_Toc155804351"/>
      <w:bookmarkStart w:id="202" w:name="_Toc218517504"/>
      <w:r>
        <w:rPr>
          <w:rFonts w:hint="eastAsia" w:ascii="方正小标宋_GBK" w:hAnsi="仿宋" w:cs="Times New Roman"/>
          <w:sz w:val="44"/>
        </w:rPr>
        <w:t>96.</w:t>
      </w:r>
      <w:r>
        <w:rPr>
          <w:rFonts w:hint="eastAsia" w:ascii="方正小标宋_GBK" w:hAnsi="仿宋"/>
          <w:sz w:val="44"/>
        </w:rPr>
        <w:t xml:space="preserve"> 安全播出责任单位应急预案及应急资源储备目录、维护更新情况备案</w:t>
      </w:r>
      <w:bookmarkEnd w:id="201"/>
      <w:bookmarkEnd w:id="202"/>
      <w:r>
        <w:rPr>
          <w:rFonts w:hint="eastAsia" w:ascii="方正小标宋_GBK" w:hAnsi="仿宋"/>
          <w:sz w:val="44"/>
          <w:lang w:eastAsia="zh-CN"/>
        </w:rPr>
        <w:t>服务指南</w:t>
      </w:r>
    </w:p>
    <w:p>
      <w:pPr>
        <w:spacing w:after="0" w:line="560" w:lineRule="atLeast"/>
        <w:ind w:firstLine="640" w:firstLineChars="200"/>
        <w:jc w:val="center"/>
        <w:rPr>
          <w:rFonts w:hint="eastAsia" w:ascii="仿宋" w:hAnsi="仿宋" w:cs="Times New Roman"/>
          <w:szCs w:val="32"/>
        </w:rPr>
      </w:pPr>
      <w:r>
        <w:rPr>
          <w:rFonts w:hint="eastAsia" w:ascii="仿宋" w:hAnsi="仿宋" w:cs="Times New Roman"/>
          <w:color w:val="000000" w:themeColor="text1"/>
          <w:szCs w:val="32"/>
          <w:shd w:val="clear" w:color="auto" w:fill="FFFFFF"/>
          <w14:textFill>
            <w14:solidFill>
              <w14:schemeClr w14:val="tx1"/>
            </w14:solidFill>
          </w14:textFill>
        </w:rPr>
        <w:t>（依申请类）</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一、办理依据</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Cs w:val="32"/>
          <w:shd w:val="clear" w:color="auto" w:fill="FFFFFF"/>
          <w14:textFill>
            <w14:solidFill>
              <w14:schemeClr w14:val="tx1"/>
            </w14:solidFill>
          </w14:textFill>
        </w:rPr>
        <w:t>《广播电视安全播出管理规定》总局62号令第三十三条:安全播出责任单位应当根据安全播出突发事件的分类、级别和处置原则，制定和适时修订应急预案，定期组织演练，并将预案报广播影视行政部门备 案。 第三十四条:安全播出责任单位应当投入必要的资金用于应急资源储备和维护更新，应急资源储备目录 、维护更新情况应当报广播影视行政部门备案。</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二、实施主体</w:t>
      </w:r>
    </w:p>
    <w:p>
      <w:pPr>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淮南市文化和旅游局科技广电科</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三、服务对象</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法人</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四、受理条件</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安全播出责任单位</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五、申请材料</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应急资源储备目录维护更新情况说明，纸质或电子版</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六、办理流程</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受理</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审查</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决定</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办结</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七、办结时限</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法定办结时限20个工作日</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八、收费依据及标准</w:t>
      </w:r>
    </w:p>
    <w:p>
      <w:pPr>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无</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九、咨询方式</w:t>
      </w:r>
    </w:p>
    <w:p>
      <w:pPr>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淮南市文化和旅游局科技广电科</w:t>
      </w:r>
    </w:p>
    <w:p>
      <w:pPr>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电话：0554—6678968</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pStyle w:val="2"/>
        <w:rPr>
          <w:rFonts w:hint="eastAsia" w:ascii="方正小标宋_GBK" w:hAnsi="仿宋" w:eastAsia="方正小标宋_GBK"/>
          <w:sz w:val="44"/>
          <w:lang w:eastAsia="zh-CN"/>
        </w:rPr>
      </w:pPr>
      <w:bookmarkStart w:id="203" w:name="_Toc218517505"/>
      <w:bookmarkStart w:id="204" w:name="_Toc155804352"/>
      <w:r>
        <w:rPr>
          <w:rFonts w:hint="eastAsia" w:ascii="方正小标宋_GBK" w:hAnsi="仿宋"/>
          <w:sz w:val="44"/>
        </w:rPr>
        <w:t>97. 旅行社设立分社备案</w:t>
      </w:r>
      <w:bookmarkEnd w:id="203"/>
      <w:bookmarkEnd w:id="204"/>
      <w:r>
        <w:rPr>
          <w:rFonts w:hint="eastAsia" w:ascii="方正小标宋_GBK" w:hAnsi="仿宋"/>
          <w:sz w:val="44"/>
          <w:lang w:eastAsia="zh-CN"/>
        </w:rPr>
        <w:t>服务指南</w:t>
      </w:r>
    </w:p>
    <w:p>
      <w:pPr>
        <w:widowControl w:val="0"/>
        <w:spacing w:after="0" w:line="560" w:lineRule="atLeast"/>
        <w:ind w:firstLine="640" w:firstLineChars="200"/>
        <w:jc w:val="center"/>
        <w:rPr>
          <w:rFonts w:hint="eastAsia" w:ascii="仿宋" w:hAnsi="仿宋" w:cs="Times New Roman"/>
          <w:color w:val="000000" w:themeColor="text1"/>
          <w:szCs w:val="32"/>
          <w:shd w:val="clear" w:color="auto" w:fill="FFFFFF"/>
          <w14:textFill>
            <w14:solidFill>
              <w14:schemeClr w14:val="tx1"/>
            </w14:solidFill>
          </w14:textFill>
        </w:rPr>
      </w:pPr>
      <w:r>
        <w:rPr>
          <w:rFonts w:hint="eastAsia" w:ascii="仿宋" w:hAnsi="仿宋" w:cs="Times New Roman"/>
          <w:color w:val="000000" w:themeColor="text1"/>
          <w:szCs w:val="32"/>
          <w:shd w:val="clear" w:color="auto" w:fill="FFFFFF"/>
          <w14:textFill>
            <w14:solidFill>
              <w14:schemeClr w14:val="tx1"/>
            </w14:solidFill>
          </w14:textFill>
        </w:rPr>
        <w:t>（依申请类）</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一、办理依据</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旅行社条例实施细则》第十九条：设立社向分社所在地工商行政管理部门办理分社设立登记后，应当持下列文件向分社所在地与工商登记同级的旅游行政管理部门备案：(一)设立社的旅行社业务经营许可证副本和企业法人营业执照副本；(二)分社的《营业执照》；(三)分社经理的履历表和身份证明；(四)增存质量保证金的证明文件。没有同级的旅游行政管理部门的，向上一级旅游行政管理部门备案。</w:t>
      </w:r>
      <w:r>
        <w:rPr>
          <w:rFonts w:hint="eastAsia" w:ascii="仿宋_GB2312" w:hAnsi="仿宋_GB2312" w:eastAsia="仿宋_GB2312" w:cs="仿宋_GB2312"/>
          <w:color w:val="000000" w:themeColor="text1"/>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二、承办机构</w:t>
      </w:r>
    </w:p>
    <w:p>
      <w:pPr>
        <w:keepNext w:val="0"/>
        <w:keepLines w:val="0"/>
        <w:pageBreakBefore w:val="0"/>
        <w:widowControl w:val="0"/>
        <w:kinsoku/>
        <w:wordWrap/>
        <w:overflowPunct/>
        <w:topLinePunct w:val="0"/>
        <w:autoSpaceDE/>
        <w:autoSpaceDN/>
        <w:bidi w:val="0"/>
        <w:adjustRightInd w:val="0"/>
        <w:snapToGrid w:val="0"/>
        <w:spacing w:after="0" w:line="580" w:lineRule="exact"/>
        <w:ind w:left="640" w:leftChars="200" w:firstLine="0" w:firstLineChars="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lang w:val="en-US" w:eastAsia="zh-CN"/>
          <w14:textFill>
            <w14:solidFill>
              <w14:schemeClr w14:val="tx1"/>
            </w14:solidFill>
          </w14:textFill>
        </w:rPr>
        <w:t>淮南</w:t>
      </w:r>
      <w:r>
        <w:rPr>
          <w:rFonts w:hint="eastAsia" w:ascii="仿宋_GB2312" w:hAnsi="仿宋_GB2312" w:eastAsia="仿宋_GB2312" w:cs="仿宋_GB2312"/>
          <w:color w:val="000000" w:themeColor="text1"/>
          <w:szCs w:val="32"/>
          <w14:textFill>
            <w14:solidFill>
              <w14:schemeClr w14:val="tx1"/>
            </w14:solidFill>
          </w14:textFill>
        </w:rPr>
        <w:t>市文化和旅游局市场监督管理科（行政审批服务科）三、服务对象</w:t>
      </w:r>
    </w:p>
    <w:p>
      <w:pPr>
        <w:keepNext w:val="0"/>
        <w:keepLines w:val="0"/>
        <w:pageBreakBefore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法人</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四、服务流程</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themeColor="text1"/>
          <w:szCs w:val="32"/>
          <w:lang w:eastAsia="zh-CN"/>
          <w14:textFill>
            <w14:solidFill>
              <w14:schemeClr w14:val="tx1"/>
            </w14:solidFill>
          </w14:textFill>
        </w:rPr>
      </w:pPr>
      <w:r>
        <w:rPr>
          <w:rFonts w:hint="eastAsia" w:ascii="仿宋_GB2312" w:hAnsi="仿宋_GB2312" w:eastAsia="仿宋_GB2312" w:cs="仿宋_GB2312"/>
          <w:color w:val="000000" w:themeColor="text1"/>
          <w:szCs w:val="32"/>
          <w:lang w:val="en-US" w:eastAsia="zh-CN"/>
          <w14:textFill>
            <w14:solidFill>
              <w14:schemeClr w14:val="tx1"/>
            </w14:solidFill>
          </w14:textFill>
        </w:rPr>
        <w:t>1.</w:t>
      </w:r>
      <w:r>
        <w:rPr>
          <w:rFonts w:hint="eastAsia" w:ascii="仿宋_GB2312" w:hAnsi="仿宋_GB2312" w:eastAsia="仿宋_GB2312" w:cs="仿宋_GB2312"/>
          <w:color w:val="000000" w:themeColor="text1"/>
          <w:szCs w:val="32"/>
          <w14:textFill>
            <w14:solidFill>
              <w14:schemeClr w14:val="tx1"/>
            </w14:solidFill>
          </w14:textFill>
        </w:rPr>
        <w:t>申请人齐备申请材料，登录全国旅游监管服务平台提交申请材料，按照系统设定的要求逐项提交相关材料</w:t>
      </w:r>
      <w:r>
        <w:rPr>
          <w:rFonts w:hint="eastAsia" w:ascii="仿宋_GB2312" w:hAnsi="仿宋_GB2312" w:eastAsia="仿宋_GB2312" w:cs="仿宋_GB2312"/>
          <w:color w:val="000000" w:themeColor="text1"/>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 xml:space="preserve"> 2.窗口工作人员初步审查申请材料，对申请材料齐全且符合法定形式的，给予受理，并出具《受理通知书》；申请材料不齐全或不符合法定形式，当场一次性告知需要补正的全部材料，并出具补齐补正通知书；对于不符合申报条件的，不予受理； </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3.窗口工作人员将受理的申请材料转报至单位相应部门进行审查；</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 xml:space="preserve"> 4.审查后符合核发许可的申请，给予核发《旅行社业务经营许可证》，不符合核发许可的申请，告知不予核发的理由</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五、服务时限</w:t>
      </w:r>
    </w:p>
    <w:p>
      <w:pPr>
        <w:keepNext w:val="0"/>
        <w:keepLines w:val="0"/>
        <w:pageBreakBefore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即办</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六、收费依据及标准</w:t>
      </w:r>
    </w:p>
    <w:p>
      <w:pPr>
        <w:keepNext w:val="0"/>
        <w:keepLines w:val="0"/>
        <w:pageBreakBefore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免费</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七、咨询方式</w:t>
      </w:r>
    </w:p>
    <w:p>
      <w:pPr>
        <w:keepNext w:val="0"/>
        <w:keepLines w:val="0"/>
        <w:pageBreakBefore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lang w:val="en-US" w:eastAsia="zh-CN"/>
          <w14:textFill>
            <w14:solidFill>
              <w14:schemeClr w14:val="tx1"/>
            </w14:solidFill>
          </w14:textFill>
        </w:rPr>
        <w:t>淮南</w:t>
      </w:r>
      <w:r>
        <w:rPr>
          <w:rFonts w:hint="eastAsia" w:ascii="仿宋_GB2312" w:hAnsi="仿宋_GB2312" w:eastAsia="仿宋_GB2312" w:cs="仿宋_GB2312"/>
          <w:color w:val="000000" w:themeColor="text1"/>
          <w:szCs w:val="32"/>
          <w14:textFill>
            <w14:solidFill>
              <w14:schemeClr w14:val="tx1"/>
            </w14:solidFill>
          </w14:textFill>
        </w:rPr>
        <w:t>市文化和旅游局市场监督管理科（行政审批服务科）</w:t>
      </w:r>
    </w:p>
    <w:p>
      <w:pPr>
        <w:keepNext w:val="0"/>
        <w:keepLines w:val="0"/>
        <w:pageBreakBefore w:val="0"/>
        <w:kinsoku/>
        <w:wordWrap/>
        <w:overflowPunct/>
        <w:topLinePunct w:val="0"/>
        <w:autoSpaceDE/>
        <w:autoSpaceDN/>
        <w:bidi w:val="0"/>
        <w:adjustRightInd w:val="0"/>
        <w:snapToGrid w:val="0"/>
        <w:spacing w:after="0" w:line="580" w:lineRule="exact"/>
        <w:ind w:firstLine="640" w:firstLineChars="200"/>
        <w:jc w:val="both"/>
        <w:textAlignment w:val="auto"/>
        <w:rPr>
          <w:rFonts w:hint="default"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055</w:t>
      </w:r>
      <w:r>
        <w:rPr>
          <w:rFonts w:hint="eastAsia" w:ascii="仿宋_GB2312" w:hAnsi="仿宋_GB2312" w:eastAsia="仿宋_GB2312" w:cs="仿宋_GB2312"/>
          <w:color w:val="000000" w:themeColor="text1"/>
          <w:szCs w:val="32"/>
          <w:lang w:val="en-US" w:eastAsia="zh-CN"/>
          <w14:textFill>
            <w14:solidFill>
              <w14:schemeClr w14:val="tx1"/>
            </w14:solidFill>
          </w14:textFill>
        </w:rPr>
        <w:t>4</w:t>
      </w:r>
      <w:r>
        <w:rPr>
          <w:rFonts w:hint="eastAsia" w:ascii="仿宋_GB2312" w:hAnsi="仿宋_GB2312" w:eastAsia="仿宋_GB2312" w:cs="仿宋_GB2312"/>
          <w:color w:val="000000" w:themeColor="text1"/>
          <w:szCs w:val="32"/>
          <w:lang w:eastAsia="zh-CN"/>
          <w14:textFill>
            <w14:solidFill>
              <w14:schemeClr w14:val="tx1"/>
            </w14:solidFill>
          </w14:textFill>
        </w:rPr>
        <w:t>—</w:t>
      </w:r>
      <w:r>
        <w:rPr>
          <w:rFonts w:hint="eastAsia" w:ascii="仿宋_GB2312" w:hAnsi="仿宋_GB2312" w:eastAsia="仿宋_GB2312" w:cs="仿宋_GB2312"/>
          <w:color w:val="000000" w:themeColor="text1"/>
          <w:szCs w:val="32"/>
          <w:lang w:val="en-US" w:eastAsia="zh-CN"/>
          <w14:textFill>
            <w14:solidFill>
              <w14:schemeClr w14:val="tx1"/>
            </w14:solidFill>
          </w14:textFill>
        </w:rPr>
        <w:t>6664019</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pStyle w:val="2"/>
        <w:rPr>
          <w:rFonts w:hint="eastAsia" w:ascii="方正小标宋_GBK" w:hAnsi="仿宋" w:eastAsia="方正小标宋_GBK"/>
          <w:sz w:val="44"/>
          <w:lang w:eastAsia="zh-CN"/>
        </w:rPr>
      </w:pPr>
      <w:bookmarkStart w:id="205" w:name="_Toc155804353"/>
      <w:bookmarkStart w:id="206" w:name="_Toc218517506"/>
      <w:r>
        <w:rPr>
          <w:rFonts w:hint="eastAsia" w:ascii="方正小标宋_GBK" w:hAnsi="仿宋"/>
          <w:sz w:val="44"/>
        </w:rPr>
        <w:t>98. 旅行社登记事项变更备案</w:t>
      </w:r>
      <w:bookmarkEnd w:id="205"/>
      <w:bookmarkEnd w:id="206"/>
      <w:r>
        <w:rPr>
          <w:rFonts w:hint="eastAsia" w:ascii="方正小标宋_GBK" w:hAnsi="仿宋"/>
          <w:sz w:val="44"/>
          <w:lang w:eastAsia="zh-CN"/>
        </w:rPr>
        <w:t>服务指南</w:t>
      </w:r>
    </w:p>
    <w:p>
      <w:pPr>
        <w:widowControl w:val="0"/>
        <w:spacing w:after="0" w:line="560" w:lineRule="atLeast"/>
        <w:ind w:firstLine="640" w:firstLineChars="200"/>
        <w:jc w:val="center"/>
        <w:rPr>
          <w:rFonts w:hint="eastAsia" w:ascii="仿宋" w:hAnsi="仿宋" w:cs="Times New Roman"/>
          <w:color w:val="000000" w:themeColor="text1"/>
          <w:szCs w:val="32"/>
          <w:shd w:val="clear" w:color="auto" w:fill="FFFFFF"/>
          <w14:textFill>
            <w14:solidFill>
              <w14:schemeClr w14:val="tx1"/>
            </w14:solidFill>
          </w14:textFill>
        </w:rPr>
      </w:pPr>
      <w:r>
        <w:rPr>
          <w:rFonts w:hint="eastAsia" w:ascii="仿宋" w:hAnsi="仿宋" w:cs="Times New Roman"/>
          <w:color w:val="000000" w:themeColor="text1"/>
          <w:szCs w:val="32"/>
          <w:shd w:val="clear" w:color="auto" w:fill="FFFFFF"/>
          <w14:textFill>
            <w14:solidFill>
              <w14:schemeClr w14:val="tx1"/>
            </w14:solidFill>
          </w14:textFill>
        </w:rPr>
        <w:t>（依申请类）</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一、办理依据</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旅行社条例实施细则》第十二条：旅行社名称、经营场所、出资人、法定代表人等登记事项变更的，应当在办理变更登记后，持已变更的《企业法人营业执照》向原许可的旅游行政管理部门备案。旅行社终止经营的，应当在办理注销手续后，持工商行政管理部门出具的注销文件，向原许可的旅游行政管理部门备案。</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二、承办机构</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淮南市文化和旅游局市场监督管理科（行政审批服务科）</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三、服务对象</w:t>
      </w:r>
    </w:p>
    <w:p>
      <w:pPr>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法人</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四、服务流程</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lang w:val="en-US" w:eastAsia="zh-CN"/>
          <w14:textFill>
            <w14:solidFill>
              <w14:schemeClr w14:val="tx1"/>
            </w14:solidFill>
          </w14:textFill>
        </w:rPr>
        <w:t>1.</w:t>
      </w:r>
      <w:r>
        <w:rPr>
          <w:rFonts w:hint="eastAsia" w:ascii="仿宋_GB2312" w:hAnsi="仿宋_GB2312" w:eastAsia="仿宋_GB2312" w:cs="仿宋_GB2312"/>
          <w:color w:val="000000" w:themeColor="text1"/>
          <w:szCs w:val="32"/>
          <w14:textFill>
            <w14:solidFill>
              <w14:schemeClr w14:val="tx1"/>
            </w14:solidFill>
          </w14:textFill>
        </w:rPr>
        <w:t xml:space="preserve">申请人齐备申请材料，登录全国旅游监管服务平台提交申请材料，按照系统设定的要求逐项提交相关材料。 </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 xml:space="preserve">2.窗口工作人员初步审查申请材料，对申请材料齐全且符合法定形式的，给予受理，并出具《受理通知书》；申请材料不齐全或不符合法定形式，当场一次性告知需要补正的全部材料，并出具补齐补正通知书；对于不符合申报条件的，不予受理； </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3.窗口工作人员将受理的申请材料转报至单位相应部门进行审查；</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 xml:space="preserve"> 4.审查后符合核发许可的申请，给予核发《旅行社业务经营许可证》，不符合核发许可的申请，告知不予核发的理由</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五、服务时限</w:t>
      </w:r>
    </w:p>
    <w:p>
      <w:pPr>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即办</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六、收费依据及标准</w:t>
      </w:r>
    </w:p>
    <w:p>
      <w:pPr>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免费</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七、咨询方式</w:t>
      </w:r>
    </w:p>
    <w:p>
      <w:pPr>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淮南市文化和旅游局市场监督管理科（行政审批服务科）</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0554—6664019</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jc w:val="both"/>
        <w:rPr>
          <w:rFonts w:hint="eastAsia" w:ascii="仿宋" w:hAnsi="仿宋" w:cs="Times New Roman"/>
          <w:color w:val="000000" w:themeColor="text1"/>
          <w:szCs w:val="32"/>
          <w14:textFill>
            <w14:solidFill>
              <w14:schemeClr w14:val="tx1"/>
            </w14:solidFill>
          </w14:textFill>
        </w:rPr>
      </w:pPr>
    </w:p>
    <w:p>
      <w:pPr>
        <w:spacing w:after="0" w:line="560" w:lineRule="atLeast"/>
        <w:jc w:val="both"/>
        <w:rPr>
          <w:rFonts w:hint="eastAsia" w:ascii="仿宋" w:hAnsi="仿宋" w:cs="Times New Roman"/>
          <w:color w:val="000000" w:themeColor="text1"/>
          <w:szCs w:val="32"/>
          <w14:textFill>
            <w14:solidFill>
              <w14:schemeClr w14:val="tx1"/>
            </w14:solidFill>
          </w14:textFill>
        </w:rPr>
      </w:pPr>
    </w:p>
    <w:p>
      <w:pPr>
        <w:spacing w:after="0" w:line="560" w:lineRule="atLeast"/>
        <w:jc w:val="both"/>
        <w:rPr>
          <w:rFonts w:hint="eastAsia" w:ascii="仿宋" w:hAnsi="仿宋" w:cs="Times New Roman"/>
          <w:color w:val="000000" w:themeColor="text1"/>
          <w:szCs w:val="32"/>
          <w14:textFill>
            <w14:solidFill>
              <w14:schemeClr w14:val="tx1"/>
            </w14:solidFill>
          </w14:textFill>
        </w:rPr>
      </w:pPr>
    </w:p>
    <w:p>
      <w:pPr>
        <w:spacing w:after="0" w:line="560" w:lineRule="atLeast"/>
        <w:jc w:val="both"/>
        <w:rPr>
          <w:rFonts w:hint="eastAsia" w:ascii="仿宋" w:hAnsi="仿宋" w:cs="Times New Roman"/>
          <w:color w:val="000000" w:themeColor="text1"/>
          <w:szCs w:val="32"/>
          <w14:textFill>
            <w14:solidFill>
              <w14:schemeClr w14:val="tx1"/>
            </w14:solidFill>
          </w14:textFill>
        </w:rPr>
      </w:pPr>
    </w:p>
    <w:p>
      <w:pPr>
        <w:pStyle w:val="2"/>
        <w:rPr>
          <w:rFonts w:hint="eastAsia" w:ascii="方正小标宋_GBK" w:hAnsi="仿宋" w:eastAsia="方正小标宋_GBK"/>
          <w:sz w:val="44"/>
          <w:lang w:eastAsia="zh-CN"/>
        </w:rPr>
      </w:pPr>
      <w:bookmarkStart w:id="207" w:name="_Toc218517507"/>
      <w:bookmarkStart w:id="208" w:name="_Toc155804354"/>
      <w:r>
        <w:rPr>
          <w:rFonts w:hint="eastAsia" w:ascii="方正小标宋_GBK" w:hAnsi="仿宋"/>
          <w:sz w:val="44"/>
        </w:rPr>
        <w:t>99. 旅行社注销登记备案</w:t>
      </w:r>
      <w:bookmarkEnd w:id="207"/>
      <w:bookmarkEnd w:id="208"/>
      <w:r>
        <w:rPr>
          <w:rFonts w:hint="eastAsia" w:ascii="方正小标宋_GBK" w:hAnsi="仿宋"/>
          <w:sz w:val="44"/>
          <w:lang w:eastAsia="zh-CN"/>
        </w:rPr>
        <w:t>服务指南</w:t>
      </w:r>
    </w:p>
    <w:p>
      <w:pPr>
        <w:spacing w:after="0" w:line="560" w:lineRule="atLeast"/>
        <w:ind w:firstLine="640" w:firstLineChars="200"/>
        <w:jc w:val="center"/>
        <w:rPr>
          <w:rFonts w:hint="eastAsia" w:ascii="仿宋" w:hAnsi="仿宋" w:cs="Times New Roman"/>
          <w:szCs w:val="32"/>
        </w:rPr>
      </w:pPr>
      <w:r>
        <w:rPr>
          <w:rFonts w:ascii="仿宋" w:hAnsi="仿宋" w:cs="Times New Roman"/>
          <w:szCs w:val="32"/>
        </w:rPr>
        <w:t>（</w:t>
      </w:r>
      <w:r>
        <w:rPr>
          <w:rFonts w:hint="eastAsia" w:ascii="仿宋" w:hAnsi="仿宋" w:cs="Times New Roman"/>
          <w:szCs w:val="32"/>
        </w:rPr>
        <w:t>依申请类</w:t>
      </w:r>
      <w:r>
        <w:rPr>
          <w:rFonts w:ascii="仿宋" w:hAnsi="仿宋" w:cs="Times New Roman"/>
          <w:szCs w:val="32"/>
        </w:rPr>
        <w:t>）</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一、办理依据</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旅行社条例实施细则》第十二条：旅行社名称、经营场所、出资人、法定代表人等登记事项变更的，应当在办理变更登记后，持已变更的《企业法人营业执照》向原许可的旅游行政管理部门备案。旅行社终止经营的，应当在办理注销手续后，持工商行政管理部门出具的注销文件，向原许可的旅游行政管理部门备案。</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二、承办机构</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淮南市文化和旅游局市场监督管理科（行政审批服务科）</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三、服务对象</w:t>
      </w:r>
    </w:p>
    <w:p>
      <w:pPr>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法人</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四、服务流程</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lang w:val="en-US" w:eastAsia="zh-CN"/>
          <w14:textFill>
            <w14:solidFill>
              <w14:schemeClr w14:val="tx1"/>
            </w14:solidFill>
          </w14:textFill>
        </w:rPr>
        <w:t>1.</w:t>
      </w:r>
      <w:r>
        <w:rPr>
          <w:rFonts w:hint="eastAsia" w:ascii="仿宋_GB2312" w:hAnsi="仿宋_GB2312" w:eastAsia="仿宋_GB2312" w:cs="仿宋_GB2312"/>
          <w:color w:val="000000" w:themeColor="text1"/>
          <w:szCs w:val="32"/>
          <w14:textFill>
            <w14:solidFill>
              <w14:schemeClr w14:val="tx1"/>
            </w14:solidFill>
          </w14:textFill>
        </w:rPr>
        <w:t>申请人齐备申请材料，登录全国旅游监管服务平台提交申请材料，按照系统设定的要求逐项提交相关材料。</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 xml:space="preserve"> 2.窗口工作人员初步审查申请材料，对申请材料齐全且符合法定形式的，给予受理，并出具《受理通知书》；申请材料不齐全或不符合法定形式，当场一次性告知需要补正的全部材料，并出具补齐补正通知书；对于不符合申报条件的，不予受理；</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 xml:space="preserve"> 3.窗口工作人员将受理的申请材料转报至单位相应部门进行审查；</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 xml:space="preserve"> 4.审查后符合核发许可的申请，给予核发《旅行社业务经营许可证》，不符合核发许可的申请，告知不予核发的理由</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五、服务时限</w:t>
      </w:r>
    </w:p>
    <w:p>
      <w:pPr>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即办</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六、收费依据及标准</w:t>
      </w:r>
    </w:p>
    <w:p>
      <w:pPr>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免费</w:t>
      </w:r>
    </w:p>
    <w:p>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七、咨询方式</w:t>
      </w:r>
    </w:p>
    <w:p>
      <w:pPr>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淮南市文化和旅游局市场监督管理科（行政审批服务科）</w:t>
      </w:r>
    </w:p>
    <w:p>
      <w:pPr>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0554—6664019</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bookmarkEnd w:id="8"/>
    <w:p/>
    <w:sectPr>
      <w:footerReference r:id="rId7"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Tahoma">
    <w:altName w:val="DejaVu Sans"/>
    <w:panose1 w:val="020B0604030504040204"/>
    <w:charset w:val="00"/>
    <w:family w:val="swiss"/>
    <w:pitch w:val="default"/>
    <w:sig w:usb0="00000000" w:usb1="00000000"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微软雅黑">
    <w:altName w:val="黑体"/>
    <w:panose1 w:val="020B0503020204020204"/>
    <w:charset w:val="86"/>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宋体S-超大字符集">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6104978"/>
      <w:docPartObj>
        <w:docPartGallery w:val="autotext"/>
      </w:docPartObj>
    </w:sdtPr>
    <w:sdtContent>
      <w:p>
        <w:pPr>
          <w:pStyle w:val="10"/>
          <w:jc w:val="center"/>
          <w:rPr>
            <w:rFonts w:hint="eastAsia"/>
          </w:rPr>
        </w:pPr>
        <w:r>
          <w:fldChar w:fldCharType="begin"/>
        </w:r>
        <w:r>
          <w:instrText xml:space="preserve">PAGE   \* MERGEFORMAT</w:instrText>
        </w:r>
        <w:r>
          <w:fldChar w:fldCharType="separate"/>
        </w:r>
        <w:r>
          <w:rPr>
            <w:lang w:val="zh-CN"/>
          </w:rPr>
          <w:t>2</w:t>
        </w:r>
        <w:r>
          <w:fldChar w:fldCharType="end"/>
        </w:r>
      </w:p>
    </w:sdtContent>
  </w:sdt>
  <w:p>
    <w:pPr>
      <w:pStyle w:val="10"/>
      <w:tabs>
        <w:tab w:val="center" w:pos="4536"/>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51590487"/>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Cx2BxcUAgAAGwQAAA4AAAAAAAAAAQAgAAAANQEAAGRycy9lMm9Eb2MueG1sUEsFBgAAAAAGAAYA&#10;WQEAALsFAAAAAA==&#10;">
              <v:fill on="f" focussize="0,0"/>
              <v:stroke on="f" weight="0.5pt"/>
              <v:imagedata o:title=""/>
              <o:lock v:ext="edit" aspectratio="f"/>
              <v:textbox inset="0mm,0mm,0mm,0mm" style="mso-fit-shape-to-text:t;">
                <w:txbxContent>
                  <w:sdt>
                    <w:sdtPr>
                      <w:id w:val="-1651590487"/>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txbxContent>
              </v:textbox>
            </v:shape>
          </w:pict>
        </mc:Fallback>
      </mc:AlternateContent>
    </w:r>
  </w:p>
  <w:p>
    <w:pPr>
      <w:pStyle w:val="10"/>
      <w:tabs>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3B3907"/>
    <w:multiLevelType w:val="singleLevel"/>
    <w:tmpl w:val="9B3B3907"/>
    <w:lvl w:ilvl="0" w:tentative="0">
      <w:start w:val="73"/>
      <w:numFmt w:val="decimal"/>
      <w:lvlText w:val="%1."/>
      <w:lvlJc w:val="left"/>
      <w:pPr>
        <w:tabs>
          <w:tab w:val="left" w:pos="312"/>
        </w:tabs>
        <w:ind w:left="220"/>
      </w:pPr>
      <w:rPr>
        <w:rFonts w:hint="default" w:ascii="Times New Roman" w:hAnsi="Times New Roman" w:cs="Times New Roman"/>
      </w:rPr>
    </w:lvl>
  </w:abstractNum>
  <w:abstractNum w:abstractNumId="1">
    <w:nsid w:val="9FAC9577"/>
    <w:multiLevelType w:val="singleLevel"/>
    <w:tmpl w:val="9FAC9577"/>
    <w:lvl w:ilvl="0" w:tentative="0">
      <w:start w:val="7"/>
      <w:numFmt w:val="chineseCounting"/>
      <w:suff w:val="nothing"/>
      <w:lvlText w:val="%1、"/>
      <w:lvlJc w:val="left"/>
      <w:rPr>
        <w:rFonts w:hint="eastAsia"/>
      </w:rPr>
    </w:lvl>
  </w:abstractNum>
  <w:abstractNum w:abstractNumId="2">
    <w:nsid w:val="D2A3DA30"/>
    <w:multiLevelType w:val="singleLevel"/>
    <w:tmpl w:val="D2A3DA30"/>
    <w:lvl w:ilvl="0" w:tentative="0">
      <w:start w:val="1"/>
      <w:numFmt w:val="decimal"/>
      <w:lvlText w:val="%1."/>
      <w:lvlJc w:val="left"/>
      <w:pPr>
        <w:tabs>
          <w:tab w:val="left" w:pos="312"/>
        </w:tabs>
      </w:pPr>
    </w:lvl>
  </w:abstractNum>
  <w:abstractNum w:abstractNumId="3">
    <w:nsid w:val="E3FB5544"/>
    <w:multiLevelType w:val="singleLevel"/>
    <w:tmpl w:val="E3FB5544"/>
    <w:lvl w:ilvl="0" w:tentative="0">
      <w:start w:val="65"/>
      <w:numFmt w:val="decimal"/>
      <w:lvlText w:val="%1."/>
      <w:lvlJc w:val="left"/>
      <w:pPr>
        <w:tabs>
          <w:tab w:val="left" w:pos="312"/>
        </w:tabs>
      </w:pPr>
    </w:lvl>
  </w:abstractNum>
  <w:abstractNum w:abstractNumId="4">
    <w:nsid w:val="05A7B0AE"/>
    <w:multiLevelType w:val="singleLevel"/>
    <w:tmpl w:val="05A7B0AE"/>
    <w:lvl w:ilvl="0" w:tentative="0">
      <w:start w:val="1"/>
      <w:numFmt w:val="decimal"/>
      <w:lvlText w:val="%1."/>
      <w:lvlJc w:val="left"/>
      <w:pPr>
        <w:tabs>
          <w:tab w:val="left" w:pos="312"/>
        </w:tabs>
      </w:pPr>
    </w:lvl>
  </w:abstractNum>
  <w:abstractNum w:abstractNumId="5">
    <w:nsid w:val="08BA0A06"/>
    <w:multiLevelType w:val="multilevel"/>
    <w:tmpl w:val="08BA0A06"/>
    <w:lvl w:ilvl="0" w:tentative="0">
      <w:start w:val="8"/>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BB005E1"/>
    <w:multiLevelType w:val="multilevel"/>
    <w:tmpl w:val="0BB005E1"/>
    <w:lvl w:ilvl="0" w:tentative="0">
      <w:start w:val="8"/>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285E4989"/>
    <w:multiLevelType w:val="multilevel"/>
    <w:tmpl w:val="285E4989"/>
    <w:lvl w:ilvl="0" w:tentative="0">
      <w:start w:val="4"/>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38391BB4"/>
    <w:multiLevelType w:val="multilevel"/>
    <w:tmpl w:val="38391BB4"/>
    <w:lvl w:ilvl="0" w:tentative="0">
      <w:start w:val="8"/>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40A53634"/>
    <w:multiLevelType w:val="multilevel"/>
    <w:tmpl w:val="40A53634"/>
    <w:lvl w:ilvl="0" w:tentative="0">
      <w:start w:val="4"/>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4FA96E93"/>
    <w:multiLevelType w:val="singleLevel"/>
    <w:tmpl w:val="4FA96E93"/>
    <w:lvl w:ilvl="0" w:tentative="0">
      <w:start w:val="60"/>
      <w:numFmt w:val="decimal"/>
      <w:lvlText w:val="%1."/>
      <w:lvlJc w:val="left"/>
      <w:pPr>
        <w:tabs>
          <w:tab w:val="left" w:pos="312"/>
        </w:tabs>
      </w:pPr>
    </w:lvl>
  </w:abstractNum>
  <w:abstractNum w:abstractNumId="11">
    <w:nsid w:val="58972CB5"/>
    <w:multiLevelType w:val="singleLevel"/>
    <w:tmpl w:val="58972CB5"/>
    <w:lvl w:ilvl="0" w:tentative="0">
      <w:start w:val="8"/>
      <w:numFmt w:val="chineseCounting"/>
      <w:suff w:val="nothing"/>
      <w:lvlText w:val="%1、"/>
      <w:lvlJc w:val="left"/>
      <w:rPr>
        <w:rFonts w:hint="eastAsia"/>
      </w:rPr>
    </w:lvl>
  </w:abstractNum>
  <w:abstractNum w:abstractNumId="12">
    <w:nsid w:val="59E67766"/>
    <w:multiLevelType w:val="singleLevel"/>
    <w:tmpl w:val="59E67766"/>
    <w:lvl w:ilvl="0" w:tentative="0">
      <w:start w:val="4"/>
      <w:numFmt w:val="chineseCounting"/>
      <w:suff w:val="nothing"/>
      <w:lvlText w:val="%1、"/>
      <w:lvlJc w:val="left"/>
    </w:lvl>
  </w:abstractNum>
  <w:abstractNum w:abstractNumId="13">
    <w:nsid w:val="59E6F45B"/>
    <w:multiLevelType w:val="singleLevel"/>
    <w:tmpl w:val="59E6F45B"/>
    <w:lvl w:ilvl="0" w:tentative="0">
      <w:start w:val="8"/>
      <w:numFmt w:val="chineseCounting"/>
      <w:suff w:val="nothing"/>
      <w:lvlText w:val="%1、"/>
      <w:lvlJc w:val="left"/>
    </w:lvl>
  </w:abstractNum>
  <w:abstractNum w:abstractNumId="14">
    <w:nsid w:val="772BC605"/>
    <w:multiLevelType w:val="singleLevel"/>
    <w:tmpl w:val="772BC605"/>
    <w:lvl w:ilvl="0" w:tentative="0">
      <w:start w:val="1"/>
      <w:numFmt w:val="decimal"/>
      <w:suff w:val="nothing"/>
      <w:lvlText w:val="%1、"/>
      <w:lvlJc w:val="left"/>
    </w:lvl>
  </w:abstractNum>
  <w:abstractNum w:abstractNumId="15">
    <w:nsid w:val="785D5F44"/>
    <w:multiLevelType w:val="singleLevel"/>
    <w:tmpl w:val="785D5F44"/>
    <w:lvl w:ilvl="0" w:tentative="0">
      <w:start w:val="1"/>
      <w:numFmt w:val="chineseCounting"/>
      <w:suff w:val="nothing"/>
      <w:lvlText w:val="%1、"/>
      <w:lvlJc w:val="left"/>
      <w:rPr>
        <w:rFonts w:hint="eastAsia"/>
      </w:rPr>
    </w:lvl>
  </w:abstractNum>
  <w:num w:numId="1">
    <w:abstractNumId w:val="11"/>
  </w:num>
  <w:num w:numId="2">
    <w:abstractNumId w:val="14"/>
  </w:num>
  <w:num w:numId="3">
    <w:abstractNumId w:val="4"/>
  </w:num>
  <w:num w:numId="4">
    <w:abstractNumId w:val="2"/>
  </w:num>
  <w:num w:numId="5">
    <w:abstractNumId w:val="1"/>
  </w:num>
  <w:num w:numId="6">
    <w:abstractNumId w:val="15"/>
  </w:num>
  <w:num w:numId="7">
    <w:abstractNumId w:val="10"/>
  </w:num>
  <w:num w:numId="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true"/>
  <w:bordersDoNotSurroundFooter w:val="true"/>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4NTNmMDg5YzZmYmJmYTYyNjIxYjViOGI3ZDg4MjAifQ=="/>
  </w:docVars>
  <w:rsids>
    <w:rsidRoot w:val="00172A27"/>
    <w:rsid w:val="000017CB"/>
    <w:rsid w:val="000242FE"/>
    <w:rsid w:val="00041D8D"/>
    <w:rsid w:val="00065263"/>
    <w:rsid w:val="00065633"/>
    <w:rsid w:val="0007643D"/>
    <w:rsid w:val="0007644E"/>
    <w:rsid w:val="000836D0"/>
    <w:rsid w:val="00093B3B"/>
    <w:rsid w:val="000A5C72"/>
    <w:rsid w:val="000C6CCC"/>
    <w:rsid w:val="000D04D7"/>
    <w:rsid w:val="00111F43"/>
    <w:rsid w:val="001125D0"/>
    <w:rsid w:val="00152939"/>
    <w:rsid w:val="0015654F"/>
    <w:rsid w:val="0016113F"/>
    <w:rsid w:val="00165F96"/>
    <w:rsid w:val="0016609B"/>
    <w:rsid w:val="001709EC"/>
    <w:rsid w:val="00172A27"/>
    <w:rsid w:val="00180A34"/>
    <w:rsid w:val="001C3CB9"/>
    <w:rsid w:val="001D6BC2"/>
    <w:rsid w:val="001D7CAC"/>
    <w:rsid w:val="001E0701"/>
    <w:rsid w:val="00213EB0"/>
    <w:rsid w:val="00215652"/>
    <w:rsid w:val="00231905"/>
    <w:rsid w:val="00231965"/>
    <w:rsid w:val="002373B2"/>
    <w:rsid w:val="002443DB"/>
    <w:rsid w:val="00251049"/>
    <w:rsid w:val="002528B2"/>
    <w:rsid w:val="00275775"/>
    <w:rsid w:val="00280EEC"/>
    <w:rsid w:val="0028377F"/>
    <w:rsid w:val="00285E32"/>
    <w:rsid w:val="002A38DF"/>
    <w:rsid w:val="002A5837"/>
    <w:rsid w:val="002A68E4"/>
    <w:rsid w:val="002C4C5E"/>
    <w:rsid w:val="002E5620"/>
    <w:rsid w:val="002E63B3"/>
    <w:rsid w:val="002F2C82"/>
    <w:rsid w:val="00307671"/>
    <w:rsid w:val="00316747"/>
    <w:rsid w:val="003173A1"/>
    <w:rsid w:val="00332F78"/>
    <w:rsid w:val="00333927"/>
    <w:rsid w:val="003500F7"/>
    <w:rsid w:val="00352E1A"/>
    <w:rsid w:val="00354F42"/>
    <w:rsid w:val="00365B90"/>
    <w:rsid w:val="0037595C"/>
    <w:rsid w:val="00385FAF"/>
    <w:rsid w:val="003A4237"/>
    <w:rsid w:val="003A6077"/>
    <w:rsid w:val="003B143D"/>
    <w:rsid w:val="003B54B1"/>
    <w:rsid w:val="003B5FD8"/>
    <w:rsid w:val="003C74F9"/>
    <w:rsid w:val="003E5AE8"/>
    <w:rsid w:val="003E6078"/>
    <w:rsid w:val="003F6216"/>
    <w:rsid w:val="0040455F"/>
    <w:rsid w:val="00423713"/>
    <w:rsid w:val="004241DA"/>
    <w:rsid w:val="004274BD"/>
    <w:rsid w:val="004302D5"/>
    <w:rsid w:val="004447B9"/>
    <w:rsid w:val="004516CB"/>
    <w:rsid w:val="00455BDB"/>
    <w:rsid w:val="00475F30"/>
    <w:rsid w:val="00490B1E"/>
    <w:rsid w:val="004B0485"/>
    <w:rsid w:val="004C5E5A"/>
    <w:rsid w:val="004E5687"/>
    <w:rsid w:val="005043E8"/>
    <w:rsid w:val="0052223B"/>
    <w:rsid w:val="005323E0"/>
    <w:rsid w:val="00534D4E"/>
    <w:rsid w:val="00545FD0"/>
    <w:rsid w:val="005468DA"/>
    <w:rsid w:val="00561706"/>
    <w:rsid w:val="00564054"/>
    <w:rsid w:val="00565245"/>
    <w:rsid w:val="005700F1"/>
    <w:rsid w:val="00595865"/>
    <w:rsid w:val="005968ED"/>
    <w:rsid w:val="005B17E1"/>
    <w:rsid w:val="005C58F6"/>
    <w:rsid w:val="005D1B9E"/>
    <w:rsid w:val="005E6E08"/>
    <w:rsid w:val="00607856"/>
    <w:rsid w:val="0061592C"/>
    <w:rsid w:val="00620C6E"/>
    <w:rsid w:val="00622D6B"/>
    <w:rsid w:val="00631B2C"/>
    <w:rsid w:val="00636291"/>
    <w:rsid w:val="00645746"/>
    <w:rsid w:val="006475B9"/>
    <w:rsid w:val="0065778A"/>
    <w:rsid w:val="00694C63"/>
    <w:rsid w:val="006D44F5"/>
    <w:rsid w:val="006D5D9A"/>
    <w:rsid w:val="006F4EF5"/>
    <w:rsid w:val="0071166C"/>
    <w:rsid w:val="00732537"/>
    <w:rsid w:val="00737527"/>
    <w:rsid w:val="0075248D"/>
    <w:rsid w:val="007759E4"/>
    <w:rsid w:val="00777D1F"/>
    <w:rsid w:val="007876EB"/>
    <w:rsid w:val="007A1041"/>
    <w:rsid w:val="007B38F4"/>
    <w:rsid w:val="007C3FC1"/>
    <w:rsid w:val="007D417D"/>
    <w:rsid w:val="007F1941"/>
    <w:rsid w:val="007F328C"/>
    <w:rsid w:val="0080663F"/>
    <w:rsid w:val="0081550A"/>
    <w:rsid w:val="00816556"/>
    <w:rsid w:val="00825CEC"/>
    <w:rsid w:val="0084447C"/>
    <w:rsid w:val="008536F9"/>
    <w:rsid w:val="008551E1"/>
    <w:rsid w:val="008619E1"/>
    <w:rsid w:val="00866233"/>
    <w:rsid w:val="00870F59"/>
    <w:rsid w:val="008720BE"/>
    <w:rsid w:val="008774A6"/>
    <w:rsid w:val="00883E87"/>
    <w:rsid w:val="00884E3B"/>
    <w:rsid w:val="008C03EB"/>
    <w:rsid w:val="008C780E"/>
    <w:rsid w:val="008E6686"/>
    <w:rsid w:val="008F04DB"/>
    <w:rsid w:val="008F287E"/>
    <w:rsid w:val="009019B7"/>
    <w:rsid w:val="00902571"/>
    <w:rsid w:val="00920D67"/>
    <w:rsid w:val="0093009C"/>
    <w:rsid w:val="0093238C"/>
    <w:rsid w:val="009366AB"/>
    <w:rsid w:val="009602CC"/>
    <w:rsid w:val="00965024"/>
    <w:rsid w:val="00966328"/>
    <w:rsid w:val="009A127F"/>
    <w:rsid w:val="009B165D"/>
    <w:rsid w:val="009B342A"/>
    <w:rsid w:val="009B7DF7"/>
    <w:rsid w:val="009C164D"/>
    <w:rsid w:val="009D5169"/>
    <w:rsid w:val="009E6A5C"/>
    <w:rsid w:val="00A00890"/>
    <w:rsid w:val="00A0480F"/>
    <w:rsid w:val="00A07BD5"/>
    <w:rsid w:val="00A22B20"/>
    <w:rsid w:val="00A46B71"/>
    <w:rsid w:val="00A51A0B"/>
    <w:rsid w:val="00A51F19"/>
    <w:rsid w:val="00A720F4"/>
    <w:rsid w:val="00A73E82"/>
    <w:rsid w:val="00A741E4"/>
    <w:rsid w:val="00A86C8A"/>
    <w:rsid w:val="00A9011D"/>
    <w:rsid w:val="00AA334F"/>
    <w:rsid w:val="00AA3D0E"/>
    <w:rsid w:val="00AC00DA"/>
    <w:rsid w:val="00AC1C01"/>
    <w:rsid w:val="00AC7C27"/>
    <w:rsid w:val="00AD01E1"/>
    <w:rsid w:val="00AD762D"/>
    <w:rsid w:val="00AE11BF"/>
    <w:rsid w:val="00B04B29"/>
    <w:rsid w:val="00B37411"/>
    <w:rsid w:val="00B51296"/>
    <w:rsid w:val="00B65E64"/>
    <w:rsid w:val="00B6670A"/>
    <w:rsid w:val="00B73B02"/>
    <w:rsid w:val="00B84CBC"/>
    <w:rsid w:val="00B86375"/>
    <w:rsid w:val="00B92E67"/>
    <w:rsid w:val="00B9640E"/>
    <w:rsid w:val="00B97A3B"/>
    <w:rsid w:val="00BB19A2"/>
    <w:rsid w:val="00BB5015"/>
    <w:rsid w:val="00BC2692"/>
    <w:rsid w:val="00BC2992"/>
    <w:rsid w:val="00BD47C7"/>
    <w:rsid w:val="00BD4FA9"/>
    <w:rsid w:val="00BF16F7"/>
    <w:rsid w:val="00C07854"/>
    <w:rsid w:val="00C100D9"/>
    <w:rsid w:val="00C13683"/>
    <w:rsid w:val="00C544F6"/>
    <w:rsid w:val="00C719ED"/>
    <w:rsid w:val="00C74A0E"/>
    <w:rsid w:val="00C76F6B"/>
    <w:rsid w:val="00C95510"/>
    <w:rsid w:val="00C97DD8"/>
    <w:rsid w:val="00CA07B0"/>
    <w:rsid w:val="00CA0AD4"/>
    <w:rsid w:val="00CA534D"/>
    <w:rsid w:val="00CA7E6D"/>
    <w:rsid w:val="00CB1290"/>
    <w:rsid w:val="00CC1226"/>
    <w:rsid w:val="00CD1502"/>
    <w:rsid w:val="00CD2EF5"/>
    <w:rsid w:val="00CD5F81"/>
    <w:rsid w:val="00CE5CB0"/>
    <w:rsid w:val="00CF14D6"/>
    <w:rsid w:val="00CF1742"/>
    <w:rsid w:val="00D33CAB"/>
    <w:rsid w:val="00D41661"/>
    <w:rsid w:val="00D50A27"/>
    <w:rsid w:val="00D54DB2"/>
    <w:rsid w:val="00D853FA"/>
    <w:rsid w:val="00D91F45"/>
    <w:rsid w:val="00D95482"/>
    <w:rsid w:val="00DA2690"/>
    <w:rsid w:val="00DB1835"/>
    <w:rsid w:val="00DC1A9C"/>
    <w:rsid w:val="00DD0E80"/>
    <w:rsid w:val="00DD795A"/>
    <w:rsid w:val="00DF4C08"/>
    <w:rsid w:val="00DF6819"/>
    <w:rsid w:val="00E01C80"/>
    <w:rsid w:val="00E039BD"/>
    <w:rsid w:val="00E2157B"/>
    <w:rsid w:val="00E265F1"/>
    <w:rsid w:val="00E31CCA"/>
    <w:rsid w:val="00E46657"/>
    <w:rsid w:val="00E5167B"/>
    <w:rsid w:val="00E64E9A"/>
    <w:rsid w:val="00EA5BB2"/>
    <w:rsid w:val="00EB1D0F"/>
    <w:rsid w:val="00EC0DE5"/>
    <w:rsid w:val="00EC0E5B"/>
    <w:rsid w:val="00EE4854"/>
    <w:rsid w:val="00EE74EB"/>
    <w:rsid w:val="00EF185B"/>
    <w:rsid w:val="00F06598"/>
    <w:rsid w:val="00F07BEB"/>
    <w:rsid w:val="00F14D13"/>
    <w:rsid w:val="00F16629"/>
    <w:rsid w:val="00F26679"/>
    <w:rsid w:val="00F42813"/>
    <w:rsid w:val="00F4319B"/>
    <w:rsid w:val="00F5224E"/>
    <w:rsid w:val="00F53D97"/>
    <w:rsid w:val="00F670A0"/>
    <w:rsid w:val="00F7155D"/>
    <w:rsid w:val="00F75464"/>
    <w:rsid w:val="00F76457"/>
    <w:rsid w:val="00F963C3"/>
    <w:rsid w:val="00FA6532"/>
    <w:rsid w:val="00FB0973"/>
    <w:rsid w:val="00FB14C8"/>
    <w:rsid w:val="00FB30D8"/>
    <w:rsid w:val="00FC532C"/>
    <w:rsid w:val="01F86CD9"/>
    <w:rsid w:val="02D3301D"/>
    <w:rsid w:val="03756C2D"/>
    <w:rsid w:val="03AC7D7B"/>
    <w:rsid w:val="042F3168"/>
    <w:rsid w:val="04D3050C"/>
    <w:rsid w:val="070C648E"/>
    <w:rsid w:val="09B75DFD"/>
    <w:rsid w:val="09EC4043"/>
    <w:rsid w:val="0AF049F1"/>
    <w:rsid w:val="0B520D4C"/>
    <w:rsid w:val="0B7E5937"/>
    <w:rsid w:val="0BBD7146"/>
    <w:rsid w:val="0CD9038A"/>
    <w:rsid w:val="0D3E49DF"/>
    <w:rsid w:val="0E206D03"/>
    <w:rsid w:val="0ED87C76"/>
    <w:rsid w:val="0FD56C3B"/>
    <w:rsid w:val="103E19D2"/>
    <w:rsid w:val="10894696"/>
    <w:rsid w:val="10FD3CF0"/>
    <w:rsid w:val="10FD703D"/>
    <w:rsid w:val="11C64F07"/>
    <w:rsid w:val="134C4CFC"/>
    <w:rsid w:val="13A341C8"/>
    <w:rsid w:val="14747A15"/>
    <w:rsid w:val="149B7990"/>
    <w:rsid w:val="161F43DC"/>
    <w:rsid w:val="17053206"/>
    <w:rsid w:val="17590638"/>
    <w:rsid w:val="17690FE9"/>
    <w:rsid w:val="177A1F84"/>
    <w:rsid w:val="179D77ED"/>
    <w:rsid w:val="19A075E2"/>
    <w:rsid w:val="1AB71087"/>
    <w:rsid w:val="1CFF18C0"/>
    <w:rsid w:val="1D441317"/>
    <w:rsid w:val="1D4D3C25"/>
    <w:rsid w:val="1D733326"/>
    <w:rsid w:val="1D967A40"/>
    <w:rsid w:val="1DBC4D1A"/>
    <w:rsid w:val="1ED30F69"/>
    <w:rsid w:val="1F364180"/>
    <w:rsid w:val="20523600"/>
    <w:rsid w:val="211414A6"/>
    <w:rsid w:val="2217485D"/>
    <w:rsid w:val="235A6E96"/>
    <w:rsid w:val="23770CA6"/>
    <w:rsid w:val="24312E81"/>
    <w:rsid w:val="25251EE5"/>
    <w:rsid w:val="25290C4B"/>
    <w:rsid w:val="253C08CC"/>
    <w:rsid w:val="25D7272A"/>
    <w:rsid w:val="26E44BCF"/>
    <w:rsid w:val="29570A2B"/>
    <w:rsid w:val="2CB76877"/>
    <w:rsid w:val="2E4E05F3"/>
    <w:rsid w:val="2E725599"/>
    <w:rsid w:val="2FED0EF5"/>
    <w:rsid w:val="30F47554"/>
    <w:rsid w:val="30FD1F39"/>
    <w:rsid w:val="31C71C3B"/>
    <w:rsid w:val="324A7982"/>
    <w:rsid w:val="328841D8"/>
    <w:rsid w:val="33AB1A51"/>
    <w:rsid w:val="34100013"/>
    <w:rsid w:val="34AC732B"/>
    <w:rsid w:val="350D1382"/>
    <w:rsid w:val="370A13DD"/>
    <w:rsid w:val="370A3925"/>
    <w:rsid w:val="376B7564"/>
    <w:rsid w:val="377D749C"/>
    <w:rsid w:val="37B70F52"/>
    <w:rsid w:val="3A6E6EA8"/>
    <w:rsid w:val="3A8A21F8"/>
    <w:rsid w:val="3B3A09B9"/>
    <w:rsid w:val="3B721DF0"/>
    <w:rsid w:val="3B965B95"/>
    <w:rsid w:val="3BC9110E"/>
    <w:rsid w:val="3C3C7B42"/>
    <w:rsid w:val="3CC37D9C"/>
    <w:rsid w:val="3CFDC0AD"/>
    <w:rsid w:val="3D7604D6"/>
    <w:rsid w:val="3DF3CD15"/>
    <w:rsid w:val="3F38598E"/>
    <w:rsid w:val="3F443079"/>
    <w:rsid w:val="3F5C78B4"/>
    <w:rsid w:val="3FFE8013"/>
    <w:rsid w:val="3FFFA037"/>
    <w:rsid w:val="402C7690"/>
    <w:rsid w:val="422873B8"/>
    <w:rsid w:val="42C23C38"/>
    <w:rsid w:val="43555BAD"/>
    <w:rsid w:val="4386353D"/>
    <w:rsid w:val="458C3464"/>
    <w:rsid w:val="45991CBB"/>
    <w:rsid w:val="45A1386B"/>
    <w:rsid w:val="45AE0639"/>
    <w:rsid w:val="466A26B4"/>
    <w:rsid w:val="47A24BE9"/>
    <w:rsid w:val="48393239"/>
    <w:rsid w:val="48894C2F"/>
    <w:rsid w:val="4BF1212E"/>
    <w:rsid w:val="4CBC336C"/>
    <w:rsid w:val="4CC13A00"/>
    <w:rsid w:val="4E072399"/>
    <w:rsid w:val="4F4F3E10"/>
    <w:rsid w:val="4FDFBE68"/>
    <w:rsid w:val="51037E7B"/>
    <w:rsid w:val="517B0995"/>
    <w:rsid w:val="5224454D"/>
    <w:rsid w:val="532E4001"/>
    <w:rsid w:val="564D4072"/>
    <w:rsid w:val="57222F6C"/>
    <w:rsid w:val="57FD6136"/>
    <w:rsid w:val="582860B0"/>
    <w:rsid w:val="58DE293D"/>
    <w:rsid w:val="59F27234"/>
    <w:rsid w:val="5A635424"/>
    <w:rsid w:val="5A8A0007"/>
    <w:rsid w:val="5B4F7F80"/>
    <w:rsid w:val="5BFC316B"/>
    <w:rsid w:val="5DC99910"/>
    <w:rsid w:val="5DE0547B"/>
    <w:rsid w:val="5F3C6751"/>
    <w:rsid w:val="5FBF68AA"/>
    <w:rsid w:val="61FD116F"/>
    <w:rsid w:val="64606C31"/>
    <w:rsid w:val="64CD3190"/>
    <w:rsid w:val="65A31364"/>
    <w:rsid w:val="65B512EC"/>
    <w:rsid w:val="65E4113C"/>
    <w:rsid w:val="684E5E54"/>
    <w:rsid w:val="68E96B17"/>
    <w:rsid w:val="69520175"/>
    <w:rsid w:val="697E40EB"/>
    <w:rsid w:val="6A274A48"/>
    <w:rsid w:val="6BFE9964"/>
    <w:rsid w:val="6D5E4219"/>
    <w:rsid w:val="6DB26438"/>
    <w:rsid w:val="6DC31A59"/>
    <w:rsid w:val="6DFADAE7"/>
    <w:rsid w:val="6E315BD0"/>
    <w:rsid w:val="6EC10D02"/>
    <w:rsid w:val="6FAE7D6C"/>
    <w:rsid w:val="6FCBB056"/>
    <w:rsid w:val="6FE4533A"/>
    <w:rsid w:val="70621B4C"/>
    <w:rsid w:val="70E9075F"/>
    <w:rsid w:val="71BA96E5"/>
    <w:rsid w:val="728E2D77"/>
    <w:rsid w:val="72A03D56"/>
    <w:rsid w:val="72B36E9C"/>
    <w:rsid w:val="73A11102"/>
    <w:rsid w:val="741E7873"/>
    <w:rsid w:val="74447E9B"/>
    <w:rsid w:val="74A45912"/>
    <w:rsid w:val="76606451"/>
    <w:rsid w:val="76DD2FEA"/>
    <w:rsid w:val="76DE441B"/>
    <w:rsid w:val="775F062D"/>
    <w:rsid w:val="77C60D28"/>
    <w:rsid w:val="77FE42F0"/>
    <w:rsid w:val="78307F87"/>
    <w:rsid w:val="79840F90"/>
    <w:rsid w:val="79923AD3"/>
    <w:rsid w:val="7A9D2593"/>
    <w:rsid w:val="7BBD0AB5"/>
    <w:rsid w:val="7BFFC9EF"/>
    <w:rsid w:val="7C993229"/>
    <w:rsid w:val="7D651D66"/>
    <w:rsid w:val="7DFC27FA"/>
    <w:rsid w:val="7FA73B72"/>
    <w:rsid w:val="7FACA103"/>
    <w:rsid w:val="7FFF56F6"/>
    <w:rsid w:val="9FFCCF3A"/>
    <w:rsid w:val="ACF7AC95"/>
    <w:rsid w:val="AFDA7D86"/>
    <w:rsid w:val="B6F90D32"/>
    <w:rsid w:val="BAB5DB66"/>
    <w:rsid w:val="BDBF38D6"/>
    <w:rsid w:val="BFFF679F"/>
    <w:rsid w:val="CBBFE0C7"/>
    <w:rsid w:val="D2FB67B9"/>
    <w:rsid w:val="DADE99D9"/>
    <w:rsid w:val="E57F99F8"/>
    <w:rsid w:val="E8FEBF35"/>
    <w:rsid w:val="EDF7E3AF"/>
    <w:rsid w:val="EDFDD436"/>
    <w:rsid w:val="EFE7B38E"/>
    <w:rsid w:val="F1FFF716"/>
    <w:rsid w:val="F73B6CB0"/>
    <w:rsid w:val="F7E7AC1A"/>
    <w:rsid w:val="F9FF2C70"/>
    <w:rsid w:val="FB7E2701"/>
    <w:rsid w:val="FF1D1D3C"/>
    <w:rsid w:val="FF5984C9"/>
    <w:rsid w:val="FF76808A"/>
    <w:rsid w:val="FFE39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78" w:lineRule="auto"/>
    </w:pPr>
    <w:rPr>
      <w:rFonts w:ascii="Tahoma" w:hAnsi="Tahoma" w:eastAsia="仿宋" w:cstheme="minorBidi"/>
      <w:sz w:val="32"/>
      <w:szCs w:val="22"/>
      <w:lang w:val="en-US" w:eastAsia="zh-CN" w:bidi="ar-SA"/>
    </w:rPr>
  </w:style>
  <w:style w:type="paragraph" w:styleId="2">
    <w:name w:val="heading 1"/>
    <w:basedOn w:val="1"/>
    <w:next w:val="1"/>
    <w:link w:val="25"/>
    <w:qFormat/>
    <w:uiPriority w:val="9"/>
    <w:pPr>
      <w:keepNext/>
      <w:keepLines/>
      <w:spacing w:before="340" w:after="330"/>
      <w:jc w:val="center"/>
      <w:outlineLvl w:val="0"/>
    </w:pPr>
    <w:rPr>
      <w:rFonts w:eastAsia="方正小标宋_GBK"/>
      <w:bCs/>
      <w:color w:val="000000" w:themeColor="text1"/>
      <w:kern w:val="44"/>
      <w:sz w:val="36"/>
      <w:szCs w:val="44"/>
      <w14:textFill>
        <w14:solidFill>
          <w14:schemeClr w14:val="tx1"/>
        </w14:solidFill>
      </w14:textFill>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unhideWhenUsed/>
    <w:qFormat/>
    <w:uiPriority w:val="39"/>
    <w:pPr>
      <w:widowControl w:val="0"/>
      <w:adjustRightInd/>
      <w:snapToGrid/>
      <w:spacing w:after="0"/>
      <w:ind w:left="2520" w:leftChars="1200"/>
      <w:jc w:val="both"/>
    </w:pPr>
    <w:rPr>
      <w:rFonts w:asciiTheme="minorHAnsi" w:hAnsiTheme="minorHAnsi" w:eastAsiaTheme="minorEastAsia"/>
      <w:kern w:val="2"/>
      <w:sz w:val="21"/>
    </w:rPr>
  </w:style>
  <w:style w:type="paragraph" w:styleId="5">
    <w:name w:val="toc 5"/>
    <w:basedOn w:val="1"/>
    <w:next w:val="1"/>
    <w:unhideWhenUsed/>
    <w:qFormat/>
    <w:uiPriority w:val="39"/>
    <w:pPr>
      <w:widowControl w:val="0"/>
      <w:adjustRightInd/>
      <w:snapToGrid/>
      <w:spacing w:after="0"/>
      <w:ind w:left="1680" w:leftChars="800"/>
      <w:jc w:val="both"/>
    </w:pPr>
    <w:rPr>
      <w:rFonts w:asciiTheme="minorHAnsi" w:hAnsiTheme="minorHAnsi" w:eastAsiaTheme="minorEastAsia"/>
      <w:kern w:val="2"/>
      <w:sz w:val="21"/>
    </w:rPr>
  </w:style>
  <w:style w:type="paragraph" w:styleId="6">
    <w:name w:val="toc 3"/>
    <w:basedOn w:val="1"/>
    <w:next w:val="1"/>
    <w:unhideWhenUsed/>
    <w:qFormat/>
    <w:uiPriority w:val="39"/>
    <w:pPr>
      <w:widowControl w:val="0"/>
      <w:adjustRightInd/>
      <w:snapToGrid/>
      <w:spacing w:after="0"/>
      <w:ind w:left="840" w:leftChars="400"/>
      <w:jc w:val="both"/>
    </w:pPr>
    <w:rPr>
      <w:rFonts w:asciiTheme="minorHAnsi" w:hAnsiTheme="minorHAnsi" w:eastAsiaTheme="minorEastAsia"/>
      <w:kern w:val="2"/>
      <w:sz w:val="21"/>
    </w:rPr>
  </w:style>
  <w:style w:type="paragraph" w:styleId="7">
    <w:name w:val="Plain Text"/>
    <w:basedOn w:val="1"/>
    <w:unhideWhenUsed/>
    <w:qFormat/>
    <w:uiPriority w:val="99"/>
    <w:rPr>
      <w:rFonts w:ascii="宋体" w:hAnsi="Courier New" w:eastAsia="宋体" w:cs="Courier New"/>
      <w:szCs w:val="21"/>
    </w:rPr>
  </w:style>
  <w:style w:type="paragraph" w:styleId="8">
    <w:name w:val="toc 8"/>
    <w:basedOn w:val="1"/>
    <w:next w:val="1"/>
    <w:unhideWhenUsed/>
    <w:qFormat/>
    <w:uiPriority w:val="39"/>
    <w:pPr>
      <w:widowControl w:val="0"/>
      <w:adjustRightInd/>
      <w:snapToGrid/>
      <w:spacing w:after="0"/>
      <w:ind w:left="2940" w:leftChars="1400"/>
      <w:jc w:val="both"/>
    </w:pPr>
    <w:rPr>
      <w:rFonts w:asciiTheme="minorHAnsi" w:hAnsiTheme="minorHAnsi" w:eastAsiaTheme="minorEastAsia"/>
      <w:kern w:val="2"/>
      <w:sz w:val="21"/>
    </w:rPr>
  </w:style>
  <w:style w:type="paragraph" w:styleId="9">
    <w:name w:val="Balloon Text"/>
    <w:basedOn w:val="1"/>
    <w:link w:val="32"/>
    <w:unhideWhenUsed/>
    <w:qFormat/>
    <w:uiPriority w:val="99"/>
    <w:pPr>
      <w:spacing w:after="0"/>
    </w:pPr>
    <w:rPr>
      <w:sz w:val="18"/>
      <w:szCs w:val="18"/>
    </w:rPr>
  </w:style>
  <w:style w:type="paragraph" w:styleId="10">
    <w:name w:val="footer"/>
    <w:basedOn w:val="1"/>
    <w:link w:val="28"/>
    <w:unhideWhenUsed/>
    <w:qFormat/>
    <w:uiPriority w:val="99"/>
    <w:pPr>
      <w:tabs>
        <w:tab w:val="center" w:pos="4153"/>
        <w:tab w:val="right" w:pos="8306"/>
      </w:tabs>
    </w:pPr>
    <w:rPr>
      <w:sz w:val="18"/>
      <w:szCs w:val="18"/>
    </w:rPr>
  </w:style>
  <w:style w:type="paragraph" w:styleId="11">
    <w:name w:val="header"/>
    <w:basedOn w:val="1"/>
    <w:link w:val="27"/>
    <w:unhideWhenUsed/>
    <w:qFormat/>
    <w:uiPriority w:val="99"/>
    <w:pPr>
      <w:pBdr>
        <w:bottom w:val="single" w:color="auto" w:sz="6" w:space="1"/>
      </w:pBdr>
      <w:tabs>
        <w:tab w:val="center" w:pos="4153"/>
        <w:tab w:val="right" w:pos="8306"/>
      </w:tabs>
      <w:jc w:val="center"/>
    </w:pPr>
    <w:rPr>
      <w:sz w:val="18"/>
      <w:szCs w:val="18"/>
    </w:rPr>
  </w:style>
  <w:style w:type="paragraph" w:styleId="12">
    <w:name w:val="toc 1"/>
    <w:basedOn w:val="1"/>
    <w:next w:val="1"/>
    <w:unhideWhenUsed/>
    <w:qFormat/>
    <w:uiPriority w:val="39"/>
    <w:rPr>
      <w:rFonts w:eastAsia="方正仿宋_GBK"/>
    </w:rPr>
  </w:style>
  <w:style w:type="paragraph" w:styleId="13">
    <w:name w:val="toc 4"/>
    <w:basedOn w:val="1"/>
    <w:next w:val="1"/>
    <w:unhideWhenUsed/>
    <w:qFormat/>
    <w:uiPriority w:val="39"/>
    <w:pPr>
      <w:widowControl w:val="0"/>
      <w:adjustRightInd/>
      <w:snapToGrid/>
      <w:spacing w:after="0"/>
      <w:ind w:left="1260" w:leftChars="600"/>
      <w:jc w:val="both"/>
    </w:pPr>
    <w:rPr>
      <w:rFonts w:asciiTheme="minorHAnsi" w:hAnsiTheme="minorHAnsi" w:eastAsiaTheme="minorEastAsia"/>
      <w:kern w:val="2"/>
      <w:sz w:val="21"/>
    </w:rPr>
  </w:style>
  <w:style w:type="paragraph" w:styleId="14">
    <w:name w:val="toc 6"/>
    <w:basedOn w:val="1"/>
    <w:next w:val="1"/>
    <w:unhideWhenUsed/>
    <w:qFormat/>
    <w:uiPriority w:val="39"/>
    <w:pPr>
      <w:widowControl w:val="0"/>
      <w:adjustRightInd/>
      <w:snapToGrid/>
      <w:spacing w:after="0"/>
      <w:ind w:left="2100" w:leftChars="1000"/>
      <w:jc w:val="both"/>
    </w:pPr>
    <w:rPr>
      <w:rFonts w:asciiTheme="minorHAnsi" w:hAnsiTheme="minorHAnsi" w:eastAsiaTheme="minorEastAsia"/>
      <w:kern w:val="2"/>
      <w:sz w:val="21"/>
    </w:rPr>
  </w:style>
  <w:style w:type="paragraph" w:styleId="15">
    <w:name w:val="toc 2"/>
    <w:basedOn w:val="1"/>
    <w:next w:val="1"/>
    <w:unhideWhenUsed/>
    <w:qFormat/>
    <w:uiPriority w:val="39"/>
    <w:pPr>
      <w:widowControl w:val="0"/>
      <w:adjustRightInd/>
      <w:snapToGrid/>
      <w:spacing w:after="0"/>
      <w:ind w:left="420" w:leftChars="200"/>
      <w:jc w:val="both"/>
    </w:pPr>
    <w:rPr>
      <w:rFonts w:asciiTheme="minorHAnsi" w:hAnsiTheme="minorHAnsi" w:eastAsiaTheme="minorEastAsia"/>
      <w:kern w:val="2"/>
      <w:sz w:val="21"/>
    </w:rPr>
  </w:style>
  <w:style w:type="paragraph" w:styleId="16">
    <w:name w:val="toc 9"/>
    <w:basedOn w:val="1"/>
    <w:next w:val="1"/>
    <w:unhideWhenUsed/>
    <w:qFormat/>
    <w:uiPriority w:val="39"/>
    <w:pPr>
      <w:widowControl w:val="0"/>
      <w:adjustRightInd/>
      <w:snapToGrid/>
      <w:spacing w:after="0"/>
      <w:ind w:left="3360" w:leftChars="1600"/>
      <w:jc w:val="both"/>
    </w:pPr>
    <w:rPr>
      <w:rFonts w:asciiTheme="minorHAnsi" w:hAnsiTheme="minorHAnsi" w:eastAsiaTheme="minorEastAsia"/>
      <w:kern w:val="2"/>
      <w:sz w:val="21"/>
    </w:rPr>
  </w:style>
  <w:style w:type="paragraph" w:styleId="1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rPr>
  </w:style>
  <w:style w:type="paragraph" w:styleId="18">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19">
    <w:name w:val="Title"/>
    <w:basedOn w:val="1"/>
    <w:next w:val="1"/>
    <w:link w:val="39"/>
    <w:qFormat/>
    <w:uiPriority w:val="10"/>
    <w:pPr>
      <w:spacing w:before="240" w:after="60"/>
      <w:jc w:val="center"/>
      <w:outlineLvl w:val="0"/>
    </w:pPr>
    <w:rPr>
      <w:rFonts w:asciiTheme="majorHAnsi" w:hAnsiTheme="majorHAnsi" w:eastAsiaTheme="majorEastAsia" w:cstheme="majorBidi"/>
      <w:b/>
      <w:bCs/>
      <w:szCs w:val="32"/>
    </w:rPr>
  </w:style>
  <w:style w:type="character" w:styleId="22">
    <w:name w:val="Strong"/>
    <w:basedOn w:val="21"/>
    <w:qFormat/>
    <w:uiPriority w:val="99"/>
    <w:rPr>
      <w:b/>
      <w:bCs/>
    </w:rPr>
  </w:style>
  <w:style w:type="character" w:styleId="23">
    <w:name w:val="FollowedHyperlink"/>
    <w:basedOn w:val="21"/>
    <w:semiHidden/>
    <w:unhideWhenUsed/>
    <w:qFormat/>
    <w:uiPriority w:val="99"/>
    <w:rPr>
      <w:color w:val="555555"/>
      <w:u w:val="none"/>
    </w:rPr>
  </w:style>
  <w:style w:type="character" w:styleId="24">
    <w:name w:val="Hyperlink"/>
    <w:basedOn w:val="21"/>
    <w:unhideWhenUsed/>
    <w:qFormat/>
    <w:uiPriority w:val="99"/>
    <w:rPr>
      <w:color w:val="0000FF" w:themeColor="hyperlink"/>
      <w:u w:val="single"/>
      <w14:textFill>
        <w14:solidFill>
          <w14:schemeClr w14:val="hlink"/>
        </w14:solidFill>
      </w14:textFill>
    </w:rPr>
  </w:style>
  <w:style w:type="character" w:customStyle="1" w:styleId="25">
    <w:name w:val="标题 1 字符"/>
    <w:basedOn w:val="21"/>
    <w:link w:val="2"/>
    <w:qFormat/>
    <w:uiPriority w:val="9"/>
    <w:rPr>
      <w:rFonts w:ascii="Tahoma" w:hAnsi="Tahoma" w:eastAsia="方正小标宋_GBK" w:cstheme="minorBidi"/>
      <w:bCs/>
      <w:color w:val="000000" w:themeColor="text1"/>
      <w:kern w:val="44"/>
      <w:sz w:val="36"/>
      <w:szCs w:val="44"/>
      <w14:textFill>
        <w14:solidFill>
          <w14:schemeClr w14:val="tx1"/>
        </w14:solidFill>
      </w14:textFill>
    </w:rPr>
  </w:style>
  <w:style w:type="paragraph" w:customStyle="1" w:styleId="26">
    <w:name w:val="列表段落1"/>
    <w:basedOn w:val="1"/>
    <w:qFormat/>
    <w:uiPriority w:val="0"/>
    <w:pPr>
      <w:widowControl w:val="0"/>
      <w:adjustRightInd/>
      <w:snapToGrid/>
      <w:spacing w:after="0"/>
      <w:ind w:firstLine="420" w:firstLineChars="200"/>
      <w:jc w:val="both"/>
    </w:pPr>
    <w:rPr>
      <w:rFonts w:ascii="Times New Roman" w:hAnsi="Times New Roman" w:eastAsia="宋体" w:cs="Times New Roman"/>
      <w:kern w:val="2"/>
      <w:sz w:val="21"/>
      <w:szCs w:val="24"/>
    </w:rPr>
  </w:style>
  <w:style w:type="character" w:customStyle="1" w:styleId="27">
    <w:name w:val="页眉 字符"/>
    <w:basedOn w:val="21"/>
    <w:link w:val="11"/>
    <w:semiHidden/>
    <w:qFormat/>
    <w:uiPriority w:val="99"/>
    <w:rPr>
      <w:rFonts w:ascii="Tahoma" w:hAnsi="Tahoma" w:eastAsia="微软雅黑"/>
      <w:kern w:val="0"/>
      <w:sz w:val="18"/>
      <w:szCs w:val="18"/>
    </w:rPr>
  </w:style>
  <w:style w:type="character" w:customStyle="1" w:styleId="28">
    <w:name w:val="页脚 字符"/>
    <w:basedOn w:val="21"/>
    <w:link w:val="10"/>
    <w:qFormat/>
    <w:uiPriority w:val="99"/>
    <w:rPr>
      <w:rFonts w:ascii="Tahoma" w:hAnsi="Tahoma" w:eastAsia="微软雅黑"/>
      <w:kern w:val="0"/>
      <w:sz w:val="18"/>
      <w:szCs w:val="18"/>
    </w:rPr>
  </w:style>
  <w:style w:type="paragraph" w:customStyle="1" w:styleId="29">
    <w:name w:val="p0"/>
    <w:basedOn w:val="1"/>
    <w:qFormat/>
    <w:uiPriority w:val="0"/>
    <w:pPr>
      <w:adjustRightInd/>
      <w:snapToGrid/>
      <w:spacing w:after="0"/>
      <w:jc w:val="both"/>
    </w:pPr>
    <w:rPr>
      <w:rFonts w:ascii="Times New Roman" w:hAnsi="Times New Roman" w:eastAsia="宋体" w:cs="Times New Roman"/>
      <w:sz w:val="21"/>
      <w:szCs w:val="21"/>
    </w:rPr>
  </w:style>
  <w:style w:type="paragraph" w:customStyle="1" w:styleId="30">
    <w:name w:val="列出段落1"/>
    <w:basedOn w:val="1"/>
    <w:qFormat/>
    <w:uiPriority w:val="0"/>
    <w:pPr>
      <w:widowControl w:val="0"/>
      <w:adjustRightInd/>
      <w:snapToGrid/>
      <w:spacing w:after="0"/>
      <w:ind w:firstLine="420" w:firstLineChars="200"/>
      <w:jc w:val="both"/>
    </w:pPr>
    <w:rPr>
      <w:rFonts w:ascii="Calibri" w:hAnsi="Calibri" w:eastAsia="宋体" w:cs="黑体"/>
      <w:kern w:val="2"/>
      <w:sz w:val="21"/>
    </w:rPr>
  </w:style>
  <w:style w:type="paragraph" w:customStyle="1" w:styleId="31">
    <w:name w:val="TOC 标题1"/>
    <w:basedOn w:val="2"/>
    <w:next w:val="1"/>
    <w:unhideWhenUsed/>
    <w:qFormat/>
    <w:uiPriority w:val="39"/>
    <w:pPr>
      <w:adjustRightInd/>
      <w:snapToGrid/>
      <w:spacing w:before="480" w:after="0" w:line="276" w:lineRule="auto"/>
      <w:jc w:val="left"/>
      <w:outlineLvl w:val="9"/>
    </w:pPr>
    <w:rPr>
      <w:rFonts w:asciiTheme="majorHAnsi" w:hAnsiTheme="majorHAnsi" w:eastAsiaTheme="majorEastAsia" w:cstheme="majorBidi"/>
      <w:b/>
      <w:color w:val="376092" w:themeColor="accent1" w:themeShade="BF"/>
      <w:kern w:val="0"/>
      <w:sz w:val="28"/>
      <w:szCs w:val="28"/>
    </w:rPr>
  </w:style>
  <w:style w:type="character" w:customStyle="1" w:styleId="32">
    <w:name w:val="批注框文本 字符"/>
    <w:basedOn w:val="21"/>
    <w:link w:val="9"/>
    <w:semiHidden/>
    <w:qFormat/>
    <w:uiPriority w:val="99"/>
    <w:rPr>
      <w:rFonts w:ascii="Tahoma" w:hAnsi="Tahoma" w:eastAsia="微软雅黑"/>
      <w:kern w:val="0"/>
      <w:sz w:val="18"/>
      <w:szCs w:val="18"/>
    </w:rPr>
  </w:style>
  <w:style w:type="character" w:customStyle="1" w:styleId="33">
    <w:name w:val="apple-converted-space"/>
    <w:basedOn w:val="21"/>
    <w:qFormat/>
    <w:uiPriority w:val="0"/>
  </w:style>
  <w:style w:type="paragraph" w:customStyle="1" w:styleId="34">
    <w:name w:val="_Style 2"/>
    <w:basedOn w:val="1"/>
    <w:qFormat/>
    <w:uiPriority w:val="0"/>
    <w:pPr>
      <w:ind w:firstLine="420" w:firstLineChars="200"/>
    </w:pPr>
    <w:rPr>
      <w:rFonts w:ascii="Calibri" w:hAnsi="Calibri"/>
    </w:rPr>
  </w:style>
  <w:style w:type="character" w:customStyle="1" w:styleId="35">
    <w:name w:val="font71"/>
    <w:basedOn w:val="21"/>
    <w:qFormat/>
    <w:uiPriority w:val="0"/>
    <w:rPr>
      <w:rFonts w:hint="eastAsia" w:ascii="宋体" w:hAnsi="宋体" w:eastAsia="宋体" w:cs="宋体"/>
      <w:color w:val="000000"/>
      <w:sz w:val="24"/>
      <w:szCs w:val="24"/>
      <w:u w:val="none"/>
    </w:rPr>
  </w:style>
  <w:style w:type="paragraph" w:customStyle="1" w:styleId="36">
    <w:name w:val="TOC 标题2"/>
    <w:basedOn w:val="2"/>
    <w:next w:val="1"/>
    <w:unhideWhenUsed/>
    <w:qFormat/>
    <w:uiPriority w:val="39"/>
    <w:pPr>
      <w:adjustRightInd/>
      <w:snapToGrid/>
      <w:spacing w:before="240" w:after="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 w:type="character" w:customStyle="1" w:styleId="37">
    <w:name w:val="未处理的提及1"/>
    <w:basedOn w:val="21"/>
    <w:semiHidden/>
    <w:unhideWhenUsed/>
    <w:qFormat/>
    <w:uiPriority w:val="99"/>
    <w:rPr>
      <w:color w:val="605E5C"/>
      <w:shd w:val="clear" w:color="auto" w:fill="E1DFDD"/>
    </w:rPr>
  </w:style>
  <w:style w:type="character" w:customStyle="1" w:styleId="38">
    <w:name w:val="未处理的提及2"/>
    <w:basedOn w:val="21"/>
    <w:semiHidden/>
    <w:unhideWhenUsed/>
    <w:qFormat/>
    <w:uiPriority w:val="99"/>
    <w:rPr>
      <w:color w:val="605E5C"/>
      <w:shd w:val="clear" w:color="auto" w:fill="E1DFDD"/>
    </w:rPr>
  </w:style>
  <w:style w:type="character" w:customStyle="1" w:styleId="39">
    <w:name w:val="标题 字符"/>
    <w:basedOn w:val="21"/>
    <w:link w:val="19"/>
    <w:qFormat/>
    <w:uiPriority w:val="10"/>
    <w:rPr>
      <w:rFonts w:asciiTheme="majorHAnsi" w:hAnsiTheme="majorHAnsi" w:eastAsiaTheme="majorEastAsia" w:cstheme="majorBidi"/>
      <w:b/>
      <w:bCs/>
      <w:sz w:val="32"/>
      <w:szCs w:val="32"/>
    </w:rPr>
  </w:style>
  <w:style w:type="paragraph" w:styleId="40">
    <w:name w:val="List Paragraph"/>
    <w:basedOn w:val="1"/>
    <w:qFormat/>
    <w:uiPriority w:val="34"/>
    <w:pPr>
      <w:widowControl w:val="0"/>
      <w:adjustRightInd/>
      <w:snapToGrid/>
      <w:spacing w:after="0"/>
      <w:ind w:firstLine="420" w:firstLineChars="200"/>
      <w:jc w:val="both"/>
    </w:pPr>
    <w:rPr>
      <w:rFonts w:asciiTheme="minorHAnsi" w:hAnsiTheme="minorHAnsi" w:eastAsiaTheme="minorEastAsia"/>
      <w:kern w:val="2"/>
      <w:sz w:val="21"/>
      <w:szCs w:val="24"/>
    </w:rPr>
  </w:style>
  <w:style w:type="character" w:customStyle="1" w:styleId="41">
    <w:name w:val="before"/>
    <w:basedOn w:val="21"/>
    <w:qFormat/>
    <w:uiPriority w:val="0"/>
  </w:style>
  <w:style w:type="character" w:customStyle="1" w:styleId="42">
    <w:name w:val="before3"/>
    <w:basedOn w:val="21"/>
    <w:qFormat/>
    <w:uiPriority w:val="0"/>
  </w:style>
  <w:style w:type="character" w:customStyle="1" w:styleId="43">
    <w:name w:val="未处理的提及3"/>
    <w:basedOn w:val="21"/>
    <w:semiHidden/>
    <w:unhideWhenUsed/>
    <w:qFormat/>
    <w:uiPriority w:val="99"/>
    <w:rPr>
      <w:color w:val="605E5C"/>
      <w:shd w:val="clear" w:color="auto" w:fill="E1DFDD"/>
    </w:rPr>
  </w:style>
  <w:style w:type="paragraph" w:customStyle="1" w:styleId="44">
    <w:name w:val="TOC 标题3"/>
    <w:basedOn w:val="2"/>
    <w:next w:val="1"/>
    <w:unhideWhenUsed/>
    <w:qFormat/>
    <w:uiPriority w:val="39"/>
    <w:pPr>
      <w:adjustRightInd/>
      <w:snapToGrid/>
      <w:spacing w:before="240" w:after="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188</Pages>
  <Words>3704</Words>
  <Characters>4146</Characters>
  <Lines>523</Lines>
  <Paragraphs>147</Paragraphs>
  <TotalTime>1</TotalTime>
  <ScaleCrop>false</ScaleCrop>
  <LinksUpToDate>false</LinksUpToDate>
  <CharactersWithSpaces>4453</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2026-01-06T14:01:00Z</dcterms:created>
  <dc:creator>yun</dc:creator>
  <cp:lastModifiedBy>uos</cp:lastModifiedBy>
  <cp:lastPrinted>2026-01-31T00:05:00Z</cp:lastPrinted>
  <dcterms:modified xsi:type="dcterms:W3CDTF">2026-04-08T17:07:31Z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5BEF6006FB0448D89D24A464E33EB16B</vt:lpwstr>
  </property>
  <property fmtid="{D5CDD505-2E9C-101B-9397-08002B2CF9AE}" pid="4" name="KSOTemplateDocerSaveRecord">
    <vt:lpwstr>eyJoZGlkIjoiZjljNDY1MzdhY2MwMTY3YWJiZGJhYjUyZWMzZjYwYjEiLCJ1c2VySWQiOiIxNzY5MDI2MzU3In0=</vt:lpwstr>
  </property>
</Properties>
</file>